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AC" w:rsidRDefault="00C137AC" w:rsidP="00C137AC">
      <w:pPr>
        <w:pStyle w:val="Texto"/>
        <w:spacing w:after="0" w:line="240" w:lineRule="exact"/>
        <w:ind w:firstLine="0"/>
        <w:jc w:val="center"/>
        <w:rPr>
          <w:b/>
          <w:sz w:val="20"/>
          <w:lang w:val="es-MX"/>
        </w:rPr>
      </w:pPr>
      <w:r w:rsidRPr="00C137AC">
        <w:rPr>
          <w:b/>
          <w:sz w:val="20"/>
          <w:lang w:val="es-MX"/>
        </w:rPr>
        <w:t>c) NOTAS DE GESTIÓN ADMINISTRATIVA</w:t>
      </w:r>
    </w:p>
    <w:p w:rsidR="00BF767B" w:rsidRPr="00C137AC" w:rsidRDefault="00BF767B" w:rsidP="00C137AC">
      <w:pPr>
        <w:pStyle w:val="Texto"/>
        <w:spacing w:after="0" w:line="240" w:lineRule="exact"/>
        <w:ind w:firstLine="0"/>
        <w:jc w:val="center"/>
        <w:rPr>
          <w:b/>
          <w:sz w:val="20"/>
          <w:lang w:val="es-MX"/>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 los entes públicos, proveen de información financiera a los principales usuarios de la misma,</w:t>
      </w:r>
      <w:r>
        <w:rPr>
          <w:rFonts w:ascii="Arial" w:hAnsi="Arial" w:cs="Arial"/>
          <w:sz w:val="20"/>
          <w:szCs w:val="20"/>
        </w:rPr>
        <w:t xml:space="preserve"> al Congreso y a los ciudadanos.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217E0D" w:rsidRPr="00E62429" w:rsidRDefault="00BE0557" w:rsidP="00217E0D">
      <w:pPr>
        <w:spacing w:after="100" w:afterAutospacing="1"/>
        <w:jc w:val="both"/>
        <w:rPr>
          <w:rFonts w:ascii="Arial" w:hAnsi="Arial" w:cs="Arial"/>
          <w:sz w:val="20"/>
          <w:szCs w:val="20"/>
        </w:rPr>
      </w:pPr>
      <w:r>
        <w:rPr>
          <w:rFonts w:ascii="Arial" w:hAnsi="Arial" w:cs="Arial"/>
          <w:sz w:val="20"/>
          <w:szCs w:val="20"/>
        </w:rPr>
        <w:t>A veinticinco</w:t>
      </w:r>
      <w:r w:rsidR="00217E0D"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 base a lo descrito y de conformidad con lo establecido en nuestro marco técnico normativo, corresponde a la UTNG formular la planeación de su desarrollo, con el fin de orientar las acciones necesarias para el cumplimiento de sus fines.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Fecha de creación del ente.</w:t>
      </w:r>
    </w:p>
    <w:p w:rsidR="00217E0D" w:rsidRPr="00E62429" w:rsidRDefault="00217E0D" w:rsidP="00217E0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w:t>
      </w:r>
      <w:proofErr w:type="spellStart"/>
      <w:r w:rsidRPr="00E62429">
        <w:rPr>
          <w:b w:val="0"/>
          <w:snapToGrid w:val="0"/>
          <w:sz w:val="20"/>
          <w:szCs w:val="20"/>
          <w:lang w:val="es-ES_tradnl"/>
        </w:rPr>
        <w:t>Gto</w:t>
      </w:r>
      <w:proofErr w:type="spellEnd"/>
      <w:r w:rsidRPr="00E62429">
        <w:rPr>
          <w:b w:val="0"/>
          <w:snapToGrid w:val="0"/>
          <w:sz w:val="20"/>
          <w:szCs w:val="20"/>
          <w:lang w:val="es-ES_tradnl"/>
        </w:rPr>
        <w:t xml:space="preserve">.,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217E0D" w:rsidRPr="00E62429" w:rsidRDefault="00217E0D" w:rsidP="00217E0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rsidR="00217E0D" w:rsidRPr="00E62429" w:rsidRDefault="00217E0D" w:rsidP="00217E0D">
      <w:pPr>
        <w:pStyle w:val="NormalArial"/>
        <w:spacing w:after="100" w:afterAutospacing="1"/>
        <w:jc w:val="both"/>
        <w:rPr>
          <w:b w:val="0"/>
          <w:snapToGrid w:val="0"/>
          <w:sz w:val="20"/>
          <w:szCs w:val="20"/>
        </w:rPr>
      </w:pPr>
      <w:r w:rsidRPr="00E62429">
        <w:rPr>
          <w:b w:val="0"/>
          <w:snapToGrid w:val="0"/>
          <w:sz w:val="20"/>
          <w:szCs w:val="20"/>
        </w:rPr>
        <w:t xml:space="preserve">Los municipios contemplados en la zona de influencia de la Universidad son San Miguel de Allende, Atarjea, Dolores Hidalgo, Doctor Mora, Tierra Blanca, Ocampo, Santa Catarina, San Diego, San Felipe, San José Iturbide, San Luis de la Paz, Victoria y </w:t>
      </w:r>
      <w:proofErr w:type="spellStart"/>
      <w:r w:rsidRPr="00E62429">
        <w:rPr>
          <w:b w:val="0"/>
          <w:snapToGrid w:val="0"/>
          <w:sz w:val="20"/>
          <w:szCs w:val="20"/>
        </w:rPr>
        <w:t>Xichú</w:t>
      </w:r>
      <w:proofErr w:type="spellEnd"/>
      <w:r w:rsidRPr="00E62429">
        <w:rPr>
          <w:b w:val="0"/>
          <w:snapToGrid w:val="0"/>
          <w:sz w:val="20"/>
          <w:szCs w:val="20"/>
        </w:rPr>
        <w:t>;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217E0D" w:rsidRPr="00E62429" w:rsidRDefault="00217E0D" w:rsidP="00217E0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217E0D" w:rsidRPr="00E62429" w:rsidRDefault="00217E0D"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sidR="009E00EA">
        <w:rPr>
          <w:rFonts w:ascii="Arial" w:hAnsi="Arial" w:cs="Arial"/>
          <w:b/>
          <w:sz w:val="20"/>
          <w:szCs w:val="20"/>
        </w:rPr>
        <w:t>Anexo I</w:t>
      </w:r>
      <w:r w:rsidRPr="00E62429">
        <w:rPr>
          <w:rFonts w:ascii="Arial" w:hAnsi="Arial" w:cs="Arial"/>
          <w:sz w:val="20"/>
          <w:szCs w:val="20"/>
        </w:rPr>
        <w:t xml:space="preserve"> de las notas de gestión administrativa.</w:t>
      </w:r>
    </w:p>
    <w:p w:rsidR="00217E0D" w:rsidRPr="00E62429" w:rsidRDefault="00217E0D" w:rsidP="00217E0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lastRenderedPageBreak/>
        <w:t>4. Organización y Objeto Social:</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rsidR="009B22E0" w:rsidRDefault="009B22E0"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Principal actividad</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sidR="00215EC7">
        <w:rPr>
          <w:rFonts w:ascii="Arial" w:hAnsi="Arial" w:cs="Arial"/>
          <w:sz w:val="20"/>
          <w:szCs w:val="20"/>
        </w:rPr>
        <w:t>e está en el periodo fiscal 20</w:t>
      </w:r>
      <w:r w:rsidR="00B549E0">
        <w:rPr>
          <w:rFonts w:ascii="Arial" w:hAnsi="Arial" w:cs="Arial"/>
          <w:sz w:val="20"/>
          <w:szCs w:val="20"/>
        </w:rPr>
        <w:t>20</w:t>
      </w:r>
      <w:r w:rsidRPr="00E62429">
        <w:rPr>
          <w:rFonts w:ascii="Arial" w:hAnsi="Arial" w:cs="Arial"/>
          <w:sz w:val="20"/>
          <w:szCs w:val="20"/>
        </w:rPr>
        <w:t>.</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Régimen jurídico (Fiscal).</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rsidR="00217E0D" w:rsidRPr="00E62429" w:rsidRDefault="00217E0D" w:rsidP="00217E0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rsidR="00217E0D" w:rsidRPr="00E62429" w:rsidRDefault="00217E0D" w:rsidP="00217E0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rsidR="00217E0D" w:rsidRPr="00E62429"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sidR="0097703C">
        <w:rPr>
          <w:rFonts w:ascii="Arial" w:hAnsi="Arial" w:cs="Arial"/>
          <w:b/>
          <w:sz w:val="20"/>
          <w:szCs w:val="20"/>
        </w:rPr>
        <w:t xml:space="preserve">Anexo I </w:t>
      </w:r>
      <w:r w:rsidRPr="00E62429">
        <w:rPr>
          <w:rFonts w:ascii="Arial" w:hAnsi="Arial" w:cs="Arial"/>
          <w:sz w:val="20"/>
          <w:szCs w:val="20"/>
        </w:rPr>
        <w:t>del documento Notas de Gestión Administrativa.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g) Fideicomisos, mandatos y análogos de los cuales es fideicomitente o fiduciario.</w:t>
      </w:r>
    </w:p>
    <w:p w:rsidR="00217E0D" w:rsidRDefault="00217E0D" w:rsidP="00217E0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sobre: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 Postulados básico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217E0D" w:rsidRPr="00E62429" w:rsidRDefault="009E00EA" w:rsidP="00217E0D">
      <w:pPr>
        <w:spacing w:after="100" w:afterAutospacing="1"/>
        <w:jc w:val="both"/>
        <w:rPr>
          <w:rFonts w:ascii="Arial" w:hAnsi="Arial" w:cs="Arial"/>
          <w:sz w:val="20"/>
          <w:szCs w:val="20"/>
        </w:rPr>
      </w:pPr>
      <w:r>
        <w:rPr>
          <w:rFonts w:ascii="Arial" w:hAnsi="Arial" w:cs="Arial"/>
          <w:sz w:val="20"/>
          <w:szCs w:val="20"/>
        </w:rPr>
        <w:t>No</w:t>
      </w:r>
      <w:r w:rsidR="00217E0D" w:rsidRPr="00E62429">
        <w:rPr>
          <w:rFonts w:ascii="Arial" w:hAnsi="Arial" w:cs="Arial"/>
          <w:sz w:val="20"/>
          <w:szCs w:val="20"/>
        </w:rPr>
        <w:t xml:space="preserve"> se aplica normatividad supletoria diferente a lo que nos marca Contabilidad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 Para las entidades que por primera vez estén implementando </w:t>
      </w:r>
      <w:proofErr w:type="gramStart"/>
      <w:r w:rsidRPr="00E62429">
        <w:rPr>
          <w:rFonts w:ascii="Arial" w:hAnsi="Arial" w:cs="Arial"/>
          <w:sz w:val="20"/>
          <w:szCs w:val="20"/>
        </w:rPr>
        <w:t>la base devengado</w:t>
      </w:r>
      <w:proofErr w:type="gramEnd"/>
      <w:r w:rsidRPr="00E62429">
        <w:rPr>
          <w:rFonts w:ascii="Arial" w:hAnsi="Arial" w:cs="Arial"/>
          <w:sz w:val="20"/>
          <w:szCs w:val="20"/>
        </w:rPr>
        <w:t xml:space="preserve"> de acuerdo a la Ley de Contabilidad, deberán:</w:t>
      </w:r>
    </w:p>
    <w:p w:rsidR="00217E0D" w:rsidRPr="00C65A8E" w:rsidRDefault="00217E0D" w:rsidP="00217E0D">
      <w:pPr>
        <w:pStyle w:val="Prrafodelista"/>
        <w:numPr>
          <w:ilvl w:val="0"/>
          <w:numId w:val="17"/>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rsidR="00217E0D" w:rsidRPr="00C65A8E" w:rsidRDefault="00217E0D" w:rsidP="00217E0D">
      <w:pPr>
        <w:pStyle w:val="Prrafodelista"/>
        <w:numPr>
          <w:ilvl w:val="0"/>
          <w:numId w:val="18"/>
        </w:numPr>
        <w:spacing w:after="100" w:afterAutospacing="1" w:line="360" w:lineRule="auto"/>
        <w:jc w:val="both"/>
        <w:rPr>
          <w:rFonts w:ascii="Arial" w:hAnsi="Arial" w:cs="Arial"/>
          <w:sz w:val="20"/>
          <w:szCs w:val="20"/>
        </w:rPr>
      </w:pPr>
      <w:r w:rsidRPr="00C65A8E">
        <w:rPr>
          <w:rFonts w:ascii="Cambria Math" w:hAnsi="Cambria Math" w:cs="Cambria Math"/>
          <w:sz w:val="20"/>
          <w:szCs w:val="20"/>
        </w:rPr>
        <w:lastRenderedPageBreak/>
        <w:t>‐</w:t>
      </w:r>
      <w:r w:rsidRPr="00C65A8E">
        <w:rPr>
          <w:rFonts w:ascii="Arial" w:hAnsi="Arial" w:cs="Arial"/>
          <w:sz w:val="20"/>
          <w:szCs w:val="20"/>
        </w:rPr>
        <w:t>Plan de implementación:</w:t>
      </w:r>
    </w:p>
    <w:p w:rsidR="00217E0D" w:rsidRPr="00E62429" w:rsidRDefault="00217E0D" w:rsidP="00217E0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rsidR="00217E0D" w:rsidRPr="00C65A8E" w:rsidRDefault="00217E0D" w:rsidP="00217E0D">
      <w:pPr>
        <w:pStyle w:val="Prrafodelista"/>
        <w:numPr>
          <w:ilvl w:val="0"/>
          <w:numId w:val="19"/>
        </w:numPr>
        <w:spacing w:after="100" w:afterAutospacing="1"/>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w:t>
      </w:r>
      <w:proofErr w:type="gramStart"/>
      <w:r w:rsidRPr="00E62429">
        <w:rPr>
          <w:rFonts w:ascii="Arial" w:hAnsi="Arial" w:cs="Arial"/>
          <w:sz w:val="20"/>
          <w:szCs w:val="20"/>
        </w:rPr>
        <w:t>Subsecretaría  de</w:t>
      </w:r>
      <w:proofErr w:type="gramEnd"/>
      <w:r w:rsidRPr="00E62429">
        <w:rPr>
          <w:rFonts w:ascii="Arial" w:hAnsi="Arial" w:cs="Arial"/>
          <w:sz w:val="20"/>
          <w:szCs w:val="20"/>
        </w:rPr>
        <w:t xml:space="preserve"> Educación Superior, Coordinación de Universidades Tecnológicas y Politécnicas  adscritas a la Secretaría de Educación Pública, así como a las autorizaciones emitidas por el H. Consejo Directivo de la institución.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rsidR="00917B4F" w:rsidRDefault="00217E0D" w:rsidP="00217E0D">
      <w:pPr>
        <w:spacing w:after="100" w:afterAutospacing="1"/>
        <w:jc w:val="both"/>
        <w:rPr>
          <w:rFonts w:ascii="Arial" w:hAnsi="Arial" w:cs="Arial"/>
          <w:sz w:val="20"/>
          <w:szCs w:val="20"/>
        </w:rPr>
      </w:pPr>
      <w:r>
        <w:rPr>
          <w:rFonts w:ascii="Arial" w:hAnsi="Arial" w:cs="Arial"/>
          <w:sz w:val="20"/>
          <w:szCs w:val="20"/>
        </w:rPr>
        <w:lastRenderedPageBreak/>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sidR="009B22E0">
        <w:rPr>
          <w:rFonts w:ascii="Arial" w:hAnsi="Arial" w:cs="Arial"/>
          <w:sz w:val="20"/>
          <w:szCs w:val="20"/>
        </w:rPr>
        <w:t xml:space="preserve"> al </w:t>
      </w:r>
      <w:r w:rsidR="0047026D">
        <w:rPr>
          <w:rFonts w:ascii="Arial" w:hAnsi="Arial" w:cs="Arial"/>
          <w:sz w:val="20"/>
          <w:szCs w:val="20"/>
        </w:rPr>
        <w:t>3</w:t>
      </w:r>
      <w:r w:rsidR="005A37E2">
        <w:rPr>
          <w:rFonts w:ascii="Arial" w:hAnsi="Arial" w:cs="Arial"/>
          <w:sz w:val="20"/>
          <w:szCs w:val="20"/>
        </w:rPr>
        <w:t>0</w:t>
      </w:r>
      <w:r w:rsidR="004274AA">
        <w:rPr>
          <w:rFonts w:ascii="Arial" w:hAnsi="Arial" w:cs="Arial"/>
          <w:sz w:val="20"/>
          <w:szCs w:val="20"/>
        </w:rPr>
        <w:t xml:space="preserve"> de </w:t>
      </w:r>
      <w:r w:rsidR="005A37E2">
        <w:rPr>
          <w:rFonts w:ascii="Arial" w:hAnsi="Arial" w:cs="Arial"/>
          <w:sz w:val="20"/>
          <w:szCs w:val="20"/>
        </w:rPr>
        <w:t>junio</w:t>
      </w:r>
      <w:r>
        <w:rPr>
          <w:rFonts w:ascii="Arial" w:hAnsi="Arial" w:cs="Arial"/>
          <w:sz w:val="20"/>
          <w:szCs w:val="20"/>
        </w:rPr>
        <w:t xml:space="preserve"> </w:t>
      </w:r>
      <w:r w:rsidR="00410FCC">
        <w:rPr>
          <w:rFonts w:ascii="Arial" w:hAnsi="Arial" w:cs="Arial"/>
          <w:sz w:val="20"/>
          <w:szCs w:val="20"/>
        </w:rPr>
        <w:t xml:space="preserve">es de $ </w:t>
      </w:r>
      <w:r w:rsidR="000774BF">
        <w:rPr>
          <w:rFonts w:ascii="Arial" w:hAnsi="Arial" w:cs="Arial"/>
          <w:sz w:val="20"/>
          <w:szCs w:val="20"/>
        </w:rPr>
        <w:t>6</w:t>
      </w:r>
      <w:r w:rsidR="00FD4EAD">
        <w:rPr>
          <w:rFonts w:ascii="Arial" w:hAnsi="Arial" w:cs="Arial"/>
          <w:sz w:val="20"/>
          <w:szCs w:val="20"/>
        </w:rPr>
        <w:t>0</w:t>
      </w:r>
      <w:r w:rsidR="000774BF">
        <w:rPr>
          <w:rFonts w:ascii="Arial" w:hAnsi="Arial" w:cs="Arial"/>
          <w:sz w:val="20"/>
          <w:szCs w:val="20"/>
        </w:rPr>
        <w:t>,723</w:t>
      </w:r>
      <w:r w:rsidR="00917B4F">
        <w:rPr>
          <w:rFonts w:ascii="Arial" w:hAnsi="Arial" w:cs="Arial"/>
          <w:sz w:val="20"/>
          <w:szCs w:val="20"/>
        </w:rPr>
        <w:t>.</w:t>
      </w:r>
      <w:r w:rsidR="005A37E2">
        <w:rPr>
          <w:rFonts w:ascii="Arial" w:hAnsi="Arial" w:cs="Arial"/>
          <w:sz w:val="20"/>
          <w:szCs w:val="20"/>
        </w:rPr>
        <w:t>31</w:t>
      </w:r>
      <w:r w:rsidR="00FD4EAD">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actualmente tiene un fondo de contingencia para dar certidumbre a los quehaceres de la Institución, por un monto de $ </w:t>
      </w:r>
      <w:r w:rsidR="00BC5C63">
        <w:rPr>
          <w:rFonts w:ascii="Arial" w:hAnsi="Arial" w:cs="Arial"/>
          <w:sz w:val="20"/>
          <w:szCs w:val="20"/>
        </w:rPr>
        <w:t>4,</w:t>
      </w:r>
      <w:r w:rsidR="005A37E2">
        <w:rPr>
          <w:rFonts w:ascii="Arial" w:hAnsi="Arial" w:cs="Arial"/>
          <w:sz w:val="20"/>
          <w:szCs w:val="20"/>
        </w:rPr>
        <w:t>652,310.76</w:t>
      </w:r>
      <w:r w:rsidRPr="00E62429">
        <w:rPr>
          <w:rFonts w:ascii="Arial" w:hAnsi="Arial" w:cs="Arial"/>
          <w:sz w:val="20"/>
          <w:szCs w:val="20"/>
        </w:rPr>
        <w:t xml:space="preserve"> y su plazo es indefinido o hasta agotar su saldo.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w:t>
      </w:r>
      <w:r w:rsidR="000D373E" w:rsidRPr="00E62429">
        <w:rPr>
          <w:rFonts w:ascii="Arial" w:hAnsi="Arial" w:cs="Arial"/>
          <w:sz w:val="20"/>
          <w:szCs w:val="20"/>
        </w:rPr>
        <w:t>Universidad ha</w:t>
      </w:r>
      <w:r w:rsidRPr="00E62429">
        <w:rPr>
          <w:rFonts w:ascii="Arial" w:hAnsi="Arial" w:cs="Arial"/>
          <w:sz w:val="20"/>
          <w:szCs w:val="20"/>
        </w:rPr>
        <w:t xml:space="preserve"> depurado algunas cuentas, siempre y cuando el saldo no sea significativo por lo regular menor </w:t>
      </w:r>
      <w:r w:rsidR="000D373E">
        <w:rPr>
          <w:rFonts w:ascii="Arial" w:hAnsi="Arial" w:cs="Arial"/>
          <w:sz w:val="20"/>
          <w:szCs w:val="20"/>
        </w:rPr>
        <w:t xml:space="preserve">a $ 1,000.00 y una vez agotado </w:t>
      </w:r>
      <w:r w:rsidRPr="00E62429">
        <w:rPr>
          <w:rFonts w:ascii="Arial" w:hAnsi="Arial" w:cs="Arial"/>
          <w:sz w:val="20"/>
          <w:szCs w:val="20"/>
        </w:rPr>
        <w:t>los procesos internos.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lastRenderedPageBreak/>
        <w:t>d) Tipo de cambio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De conformidad con la norma de CONAC y los alcances del SIHP, actualmente solo pueden considerarse las 40 clases de activos vigentes que se manejan en el sistema R-3.</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Capitalización ing</w:t>
      </w:r>
      <w:r w:rsidR="00E54CE8">
        <w:rPr>
          <w:rFonts w:ascii="Arial" w:hAnsi="Arial" w:cs="Arial"/>
          <w:sz w:val="20"/>
          <w:szCs w:val="20"/>
        </w:rPr>
        <w:t xml:space="preserve">resos propios              </w:t>
      </w:r>
      <w:r w:rsidR="001F2043">
        <w:rPr>
          <w:rFonts w:ascii="Arial" w:hAnsi="Arial" w:cs="Arial"/>
          <w:sz w:val="20"/>
          <w:szCs w:val="20"/>
        </w:rPr>
        <w:t xml:space="preserve"> </w:t>
      </w:r>
      <w:r w:rsidR="00F97211">
        <w:rPr>
          <w:rFonts w:ascii="Arial" w:hAnsi="Arial" w:cs="Arial"/>
          <w:sz w:val="20"/>
          <w:szCs w:val="20"/>
        </w:rPr>
        <w:t xml:space="preserve"> </w:t>
      </w:r>
      <w:r w:rsidR="00F47FCC">
        <w:rPr>
          <w:rFonts w:ascii="Arial" w:hAnsi="Arial" w:cs="Arial"/>
          <w:sz w:val="20"/>
          <w:szCs w:val="20"/>
        </w:rPr>
        <w:t xml:space="preserve"> </w:t>
      </w:r>
      <w:r w:rsidR="00F47FCC" w:rsidRPr="00F47FCC">
        <w:rPr>
          <w:rFonts w:ascii="Arial" w:hAnsi="Arial" w:cs="Arial"/>
          <w:sz w:val="20"/>
          <w:szCs w:val="20"/>
        </w:rPr>
        <w:t xml:space="preserve"> 174,038.91</w:t>
      </w:r>
    </w:p>
    <w:p w:rsidR="00217E0D" w:rsidRPr="00E62429" w:rsidRDefault="00217E0D" w:rsidP="00217E0D">
      <w:pPr>
        <w:spacing w:after="100" w:afterAutospacing="1"/>
        <w:jc w:val="both"/>
        <w:rPr>
          <w:rFonts w:ascii="Arial" w:hAnsi="Arial" w:cs="Arial"/>
          <w:sz w:val="20"/>
          <w:szCs w:val="20"/>
        </w:rPr>
      </w:pPr>
      <w:proofErr w:type="gramStart"/>
      <w:r w:rsidRPr="00E62429">
        <w:rPr>
          <w:rFonts w:ascii="Arial" w:hAnsi="Arial" w:cs="Arial"/>
          <w:sz w:val="20"/>
          <w:szCs w:val="20"/>
        </w:rPr>
        <w:t>Cap</w:t>
      </w:r>
      <w:r w:rsidR="00A7294B">
        <w:rPr>
          <w:rFonts w:ascii="Arial" w:hAnsi="Arial" w:cs="Arial"/>
          <w:sz w:val="20"/>
          <w:szCs w:val="20"/>
        </w:rPr>
        <w:t>italización remanentes</w:t>
      </w:r>
      <w:proofErr w:type="gramEnd"/>
      <w:r w:rsidR="00A7294B">
        <w:rPr>
          <w:rFonts w:ascii="Arial" w:hAnsi="Arial" w:cs="Arial"/>
          <w:sz w:val="20"/>
          <w:szCs w:val="20"/>
        </w:rPr>
        <w:t xml:space="preserve"> propios</w:t>
      </w:r>
      <w:r w:rsidRPr="00E62429">
        <w:rPr>
          <w:rFonts w:ascii="Arial" w:hAnsi="Arial" w:cs="Arial"/>
          <w:sz w:val="20"/>
          <w:szCs w:val="20"/>
        </w:rPr>
        <w:t xml:space="preserve">    </w:t>
      </w:r>
      <w:r w:rsidR="009C2D8F">
        <w:rPr>
          <w:rFonts w:ascii="Arial" w:hAnsi="Arial" w:cs="Arial"/>
          <w:sz w:val="20"/>
          <w:szCs w:val="20"/>
        </w:rPr>
        <w:t xml:space="preserve">    </w:t>
      </w:r>
      <w:r w:rsidR="00A7294B">
        <w:rPr>
          <w:rFonts w:ascii="Arial" w:hAnsi="Arial" w:cs="Arial"/>
          <w:sz w:val="20"/>
          <w:szCs w:val="20"/>
        </w:rPr>
        <w:t xml:space="preserve">    </w:t>
      </w:r>
      <w:r w:rsidR="00F47FCC" w:rsidRPr="00F47FCC">
        <w:rPr>
          <w:rFonts w:ascii="Arial" w:hAnsi="Arial" w:cs="Arial"/>
          <w:sz w:val="20"/>
          <w:szCs w:val="20"/>
        </w:rPr>
        <w:t>235,034.51</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rsidR="00217E0D" w:rsidRPr="00935718" w:rsidRDefault="00217E0D" w:rsidP="00217E0D">
      <w:pPr>
        <w:spacing w:after="100" w:afterAutospacing="1"/>
        <w:jc w:val="both"/>
        <w:rPr>
          <w:rFonts w:ascii="Arial" w:hAnsi="Arial" w:cs="Arial"/>
          <w:sz w:val="20"/>
          <w:szCs w:val="20"/>
        </w:rPr>
      </w:pPr>
      <w:r w:rsidRPr="00682F2F">
        <w:rPr>
          <w:rFonts w:ascii="Arial" w:hAnsi="Arial" w:cs="Arial"/>
          <w:sz w:val="20"/>
          <w:szCs w:val="20"/>
        </w:rPr>
        <w:lastRenderedPageBreak/>
        <w:t>Construcción del Gimnasio Auditorio (</w:t>
      </w:r>
      <w:r w:rsidR="00682F2F" w:rsidRPr="00682F2F">
        <w:rPr>
          <w:rFonts w:ascii="Arial" w:hAnsi="Arial" w:cs="Arial"/>
          <w:sz w:val="20"/>
          <w:szCs w:val="20"/>
        </w:rPr>
        <w:t>Tercera Etapa</w:t>
      </w:r>
      <w:r w:rsidR="00682F2F">
        <w:rPr>
          <w:rFonts w:ascii="Arial" w:hAnsi="Arial" w:cs="Arial"/>
          <w:sz w:val="20"/>
          <w:szCs w:val="20"/>
        </w:rPr>
        <w:t xml:space="preserve"> y obra </w:t>
      </w:r>
      <w:r w:rsidR="00E506BF">
        <w:rPr>
          <w:rFonts w:ascii="Arial" w:hAnsi="Arial" w:cs="Arial"/>
          <w:sz w:val="20"/>
          <w:szCs w:val="20"/>
        </w:rPr>
        <w:t>exterior</w:t>
      </w:r>
      <w:proofErr w:type="gramStart"/>
      <w:r w:rsidR="00E506BF">
        <w:rPr>
          <w:rFonts w:ascii="Arial" w:hAnsi="Arial" w:cs="Arial"/>
          <w:sz w:val="20"/>
          <w:szCs w:val="20"/>
        </w:rPr>
        <w:t xml:space="preserve">)  </w:t>
      </w:r>
      <w:r w:rsidR="005D4B14">
        <w:rPr>
          <w:rFonts w:ascii="Arial" w:hAnsi="Arial" w:cs="Arial"/>
          <w:sz w:val="20"/>
          <w:szCs w:val="20"/>
        </w:rPr>
        <w:t>0.00</w:t>
      </w:r>
      <w:proofErr w:type="gramEnd"/>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a) Inversiones en valores: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DA49F6" w:rsidRPr="00E62429" w:rsidRDefault="00DA49F6" w:rsidP="00217E0D">
      <w:pPr>
        <w:spacing w:after="100" w:afterAutospacing="1"/>
        <w:jc w:val="both"/>
        <w:rPr>
          <w:rFonts w:ascii="Arial" w:hAnsi="Arial" w:cs="Arial"/>
          <w:sz w:val="20"/>
          <w:szCs w:val="20"/>
        </w:rPr>
      </w:pPr>
    </w:p>
    <w:p w:rsidR="00217E0D" w:rsidRPr="00D2728C" w:rsidRDefault="00217E0D" w:rsidP="00217E0D">
      <w:pPr>
        <w:spacing w:after="100" w:afterAutospacing="1"/>
        <w:jc w:val="both"/>
        <w:rPr>
          <w:rFonts w:ascii="Arial" w:hAnsi="Arial" w:cs="Arial"/>
          <w:b/>
          <w:sz w:val="20"/>
          <w:szCs w:val="20"/>
        </w:rPr>
      </w:pPr>
      <w:r w:rsidRPr="00D2728C">
        <w:rPr>
          <w:rFonts w:ascii="Arial" w:hAnsi="Arial" w:cs="Arial"/>
          <w:b/>
          <w:sz w:val="20"/>
          <w:szCs w:val="20"/>
        </w:rPr>
        <w:lastRenderedPageBreak/>
        <w:t>d) Inversiones en empresas de participación minoritaria: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D2728C" w:rsidRDefault="00217E0D" w:rsidP="00217E0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397A6B" w:rsidRPr="00E62429" w:rsidTr="00E668AD">
        <w:tc>
          <w:tcPr>
            <w:tcW w:w="2992" w:type="dxa"/>
            <w:shd w:val="clear" w:color="auto" w:fill="auto"/>
          </w:tcPr>
          <w:p w:rsidR="00397A6B" w:rsidRPr="00E62429" w:rsidRDefault="00397A6B" w:rsidP="00397A6B">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rsidR="00397A6B" w:rsidRPr="00E62429" w:rsidRDefault="00397A6B" w:rsidP="00397A6B">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2019</w:t>
            </w:r>
          </w:p>
        </w:tc>
        <w:tc>
          <w:tcPr>
            <w:tcW w:w="2993" w:type="dxa"/>
            <w:shd w:val="clear" w:color="auto" w:fill="auto"/>
          </w:tcPr>
          <w:p w:rsidR="00397A6B" w:rsidRPr="00E62429" w:rsidRDefault="00397A6B" w:rsidP="00690765">
            <w:pPr>
              <w:spacing w:after="100" w:afterAutospacing="1"/>
              <w:jc w:val="center"/>
              <w:rPr>
                <w:rFonts w:ascii="Arial" w:hAnsi="Arial" w:cs="Arial"/>
                <w:b/>
                <w:sz w:val="20"/>
                <w:szCs w:val="20"/>
              </w:rPr>
            </w:pPr>
            <w:r>
              <w:rPr>
                <w:rFonts w:ascii="Arial" w:hAnsi="Arial" w:cs="Arial"/>
                <w:b/>
                <w:sz w:val="20"/>
                <w:szCs w:val="20"/>
              </w:rPr>
              <w:t>SALDO AL 3</w:t>
            </w:r>
            <w:r w:rsidR="00690765">
              <w:rPr>
                <w:rFonts w:ascii="Arial" w:hAnsi="Arial" w:cs="Arial"/>
                <w:b/>
                <w:sz w:val="20"/>
                <w:szCs w:val="20"/>
              </w:rPr>
              <w:t>0</w:t>
            </w:r>
            <w:r w:rsidRPr="00E62429">
              <w:rPr>
                <w:rFonts w:ascii="Arial" w:hAnsi="Arial" w:cs="Arial"/>
                <w:b/>
                <w:sz w:val="20"/>
                <w:szCs w:val="20"/>
              </w:rPr>
              <w:t xml:space="preserve"> DE </w:t>
            </w:r>
            <w:r w:rsidR="00690765">
              <w:rPr>
                <w:rFonts w:ascii="Arial" w:hAnsi="Arial" w:cs="Arial"/>
                <w:b/>
                <w:sz w:val="20"/>
                <w:szCs w:val="20"/>
              </w:rPr>
              <w:t>JUNI</w:t>
            </w:r>
            <w:r w:rsidR="00E32424">
              <w:rPr>
                <w:rFonts w:ascii="Arial" w:hAnsi="Arial" w:cs="Arial"/>
                <w:b/>
                <w:sz w:val="20"/>
                <w:szCs w:val="20"/>
              </w:rPr>
              <w:t>O</w:t>
            </w:r>
            <w:r>
              <w:rPr>
                <w:rFonts w:ascii="Arial" w:hAnsi="Arial" w:cs="Arial"/>
                <w:b/>
                <w:sz w:val="20"/>
                <w:szCs w:val="20"/>
              </w:rPr>
              <w:t xml:space="preserve"> DE 2020</w:t>
            </w:r>
          </w:p>
        </w:tc>
      </w:tr>
      <w:tr w:rsidR="00397A6B" w:rsidRPr="00E62429" w:rsidTr="00E668AD">
        <w:tc>
          <w:tcPr>
            <w:tcW w:w="2992" w:type="dxa"/>
            <w:shd w:val="clear" w:color="auto" w:fill="auto"/>
          </w:tcPr>
          <w:p w:rsidR="00397A6B" w:rsidRPr="00E62429" w:rsidRDefault="00397A6B" w:rsidP="00397A6B">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rsidR="00397A6B" w:rsidRPr="00E62429" w:rsidRDefault="00397A6B" w:rsidP="00397A6B">
            <w:pPr>
              <w:spacing w:after="100" w:afterAutospacing="1"/>
              <w:jc w:val="right"/>
              <w:rPr>
                <w:rFonts w:ascii="Arial" w:hAnsi="Arial" w:cs="Arial"/>
                <w:sz w:val="20"/>
                <w:szCs w:val="20"/>
              </w:rPr>
            </w:pPr>
            <w:r>
              <w:rPr>
                <w:rFonts w:ascii="Arial" w:hAnsi="Arial" w:cs="Arial"/>
                <w:sz w:val="20"/>
                <w:szCs w:val="20"/>
              </w:rPr>
              <w:t>93’812,217.27</w:t>
            </w:r>
          </w:p>
        </w:tc>
        <w:tc>
          <w:tcPr>
            <w:tcW w:w="2993" w:type="dxa"/>
            <w:shd w:val="clear" w:color="auto" w:fill="auto"/>
          </w:tcPr>
          <w:p w:rsidR="00397A6B" w:rsidRPr="00E62429" w:rsidRDefault="00690765" w:rsidP="00397A6B">
            <w:pPr>
              <w:spacing w:after="100" w:afterAutospacing="1"/>
              <w:jc w:val="right"/>
              <w:rPr>
                <w:rFonts w:ascii="Arial" w:hAnsi="Arial" w:cs="Arial"/>
                <w:sz w:val="20"/>
                <w:szCs w:val="20"/>
              </w:rPr>
            </w:pPr>
            <w:r>
              <w:rPr>
                <w:rFonts w:ascii="Arial" w:hAnsi="Arial" w:cs="Arial"/>
                <w:sz w:val="20"/>
                <w:szCs w:val="20"/>
              </w:rPr>
              <w:t>92’277,880.38</w:t>
            </w:r>
          </w:p>
        </w:tc>
      </w:tr>
      <w:tr w:rsidR="00397A6B" w:rsidRPr="00E62429" w:rsidTr="00E668AD">
        <w:tc>
          <w:tcPr>
            <w:tcW w:w="2992" w:type="dxa"/>
            <w:shd w:val="clear" w:color="auto" w:fill="auto"/>
          </w:tcPr>
          <w:p w:rsidR="00397A6B" w:rsidRPr="00E62429" w:rsidRDefault="00397A6B" w:rsidP="00397A6B">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rsidR="00397A6B" w:rsidRPr="00E62429" w:rsidRDefault="00397A6B" w:rsidP="00397A6B">
            <w:pPr>
              <w:spacing w:after="100" w:afterAutospacing="1"/>
              <w:jc w:val="right"/>
              <w:rPr>
                <w:rFonts w:ascii="Arial" w:hAnsi="Arial" w:cs="Arial"/>
                <w:sz w:val="20"/>
                <w:szCs w:val="20"/>
              </w:rPr>
            </w:pPr>
            <w:r>
              <w:rPr>
                <w:rFonts w:ascii="Arial" w:hAnsi="Arial" w:cs="Arial"/>
                <w:sz w:val="20"/>
                <w:szCs w:val="20"/>
              </w:rPr>
              <w:t>96</w:t>
            </w:r>
            <w:r w:rsidRPr="00E62429">
              <w:rPr>
                <w:rFonts w:ascii="Arial" w:hAnsi="Arial" w:cs="Arial"/>
                <w:sz w:val="20"/>
                <w:szCs w:val="20"/>
              </w:rPr>
              <w:t>’</w:t>
            </w:r>
            <w:r>
              <w:rPr>
                <w:rFonts w:ascii="Arial" w:hAnsi="Arial" w:cs="Arial"/>
                <w:sz w:val="20"/>
                <w:szCs w:val="20"/>
              </w:rPr>
              <w:t>475</w:t>
            </w:r>
            <w:r w:rsidRPr="00E62429">
              <w:rPr>
                <w:rFonts w:ascii="Arial" w:hAnsi="Arial" w:cs="Arial"/>
                <w:sz w:val="20"/>
                <w:szCs w:val="20"/>
              </w:rPr>
              <w:t>,</w:t>
            </w:r>
            <w:r>
              <w:rPr>
                <w:rFonts w:ascii="Arial" w:hAnsi="Arial" w:cs="Arial"/>
                <w:sz w:val="20"/>
                <w:szCs w:val="20"/>
              </w:rPr>
              <w:t>716</w:t>
            </w:r>
            <w:r w:rsidRPr="00E62429">
              <w:rPr>
                <w:rFonts w:ascii="Arial" w:hAnsi="Arial" w:cs="Arial"/>
                <w:sz w:val="20"/>
                <w:szCs w:val="20"/>
              </w:rPr>
              <w:t>.</w:t>
            </w:r>
            <w:r>
              <w:rPr>
                <w:rFonts w:ascii="Arial" w:hAnsi="Arial" w:cs="Arial"/>
                <w:sz w:val="20"/>
                <w:szCs w:val="20"/>
              </w:rPr>
              <w:t>13</w:t>
            </w:r>
          </w:p>
        </w:tc>
        <w:tc>
          <w:tcPr>
            <w:tcW w:w="2993" w:type="dxa"/>
            <w:shd w:val="clear" w:color="auto" w:fill="auto"/>
          </w:tcPr>
          <w:p w:rsidR="00397A6B" w:rsidRPr="00E62429" w:rsidRDefault="00690765" w:rsidP="00397A6B">
            <w:pPr>
              <w:spacing w:after="100" w:afterAutospacing="1"/>
              <w:jc w:val="right"/>
              <w:rPr>
                <w:rFonts w:ascii="Arial" w:hAnsi="Arial" w:cs="Arial"/>
                <w:sz w:val="20"/>
                <w:szCs w:val="20"/>
              </w:rPr>
            </w:pPr>
            <w:r>
              <w:rPr>
                <w:rFonts w:ascii="Arial" w:hAnsi="Arial" w:cs="Arial"/>
                <w:sz w:val="20"/>
                <w:szCs w:val="20"/>
              </w:rPr>
              <w:t>98’122,912.51</w:t>
            </w:r>
          </w:p>
        </w:tc>
      </w:tr>
    </w:tbl>
    <w:p w:rsidR="0022136E" w:rsidRPr="0022136E" w:rsidRDefault="0022136E" w:rsidP="00217E0D">
      <w:pPr>
        <w:spacing w:after="100" w:afterAutospacing="1"/>
        <w:jc w:val="both"/>
        <w:rPr>
          <w:rFonts w:ascii="Arial" w:hAnsi="Arial" w:cs="Arial"/>
          <w:sz w:val="10"/>
          <w:szCs w:val="10"/>
        </w:rPr>
      </w:pPr>
    </w:p>
    <w:p w:rsidR="00217E0D" w:rsidRDefault="002F0322" w:rsidP="00217E0D">
      <w:pPr>
        <w:spacing w:after="100" w:afterAutospacing="1"/>
        <w:jc w:val="both"/>
        <w:rPr>
          <w:rFonts w:ascii="Arial" w:hAnsi="Arial" w:cs="Arial"/>
          <w:sz w:val="20"/>
          <w:szCs w:val="20"/>
        </w:rPr>
      </w:pPr>
      <w:r>
        <w:rPr>
          <w:rFonts w:ascii="Arial" w:hAnsi="Arial" w:cs="Arial"/>
          <w:sz w:val="20"/>
          <w:szCs w:val="20"/>
        </w:rPr>
        <w:t>Cabe hacer mención que a é</w:t>
      </w:r>
      <w:r w:rsidR="00217E0D" w:rsidRPr="00E62429">
        <w:rPr>
          <w:rFonts w:ascii="Arial" w:hAnsi="Arial" w:cs="Arial"/>
          <w:sz w:val="20"/>
          <w:szCs w:val="20"/>
        </w:rPr>
        <w:t>sta fecha, está pendiente de realizar la desincorporación de la Universidad Tecnol</w:t>
      </w:r>
      <w:r w:rsidR="00217E0D">
        <w:rPr>
          <w:rFonts w:ascii="Arial" w:hAnsi="Arial" w:cs="Arial"/>
          <w:sz w:val="20"/>
          <w:szCs w:val="20"/>
        </w:rPr>
        <w:t>ógica de San Miguel de Allende.</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rsidR="00217E0D" w:rsidRPr="00E62429" w:rsidRDefault="00217E0D" w:rsidP="00916609">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0091660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sidR="00C277CC">
        <w:rPr>
          <w:rFonts w:ascii="Arial" w:hAnsi="Arial" w:cs="Arial"/>
          <w:sz w:val="20"/>
          <w:szCs w:val="20"/>
        </w:rPr>
        <w:t>3</w:t>
      </w:r>
      <w:r w:rsidR="00F44032">
        <w:rPr>
          <w:rFonts w:ascii="Arial" w:hAnsi="Arial" w:cs="Arial"/>
          <w:sz w:val="20"/>
          <w:szCs w:val="20"/>
        </w:rPr>
        <w:t>0</w:t>
      </w:r>
      <w:r w:rsidRPr="00E62429">
        <w:rPr>
          <w:rFonts w:ascii="Arial" w:hAnsi="Arial" w:cs="Arial"/>
          <w:sz w:val="20"/>
          <w:szCs w:val="20"/>
        </w:rPr>
        <w:t xml:space="preserve"> de </w:t>
      </w:r>
      <w:r w:rsidR="00F44032">
        <w:rPr>
          <w:rFonts w:ascii="Arial" w:hAnsi="Arial" w:cs="Arial"/>
          <w:sz w:val="20"/>
          <w:szCs w:val="20"/>
        </w:rPr>
        <w:t>juni</w:t>
      </w:r>
      <w:r w:rsidR="00A04B95">
        <w:rPr>
          <w:rFonts w:ascii="Arial" w:hAnsi="Arial" w:cs="Arial"/>
          <w:sz w:val="20"/>
          <w:szCs w:val="20"/>
        </w:rPr>
        <w:t>o</w:t>
      </w:r>
      <w:r w:rsidRPr="00E62429">
        <w:rPr>
          <w:rFonts w:ascii="Arial" w:hAnsi="Arial" w:cs="Arial"/>
          <w:sz w:val="20"/>
          <w:szCs w:val="20"/>
        </w:rPr>
        <w:t xml:space="preserve"> ascienden a un importe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Federal                  </w:t>
      </w:r>
      <w:r w:rsidR="005606A2">
        <w:rPr>
          <w:rFonts w:ascii="Arial" w:hAnsi="Arial" w:cs="Arial"/>
          <w:sz w:val="20"/>
          <w:szCs w:val="20"/>
        </w:rPr>
        <w:t xml:space="preserve"> </w:t>
      </w:r>
      <w:r w:rsidR="00F44032">
        <w:rPr>
          <w:rFonts w:ascii="Arial" w:hAnsi="Arial" w:cs="Arial"/>
          <w:sz w:val="20"/>
          <w:szCs w:val="20"/>
        </w:rPr>
        <w:t>21’033,450.00</w:t>
      </w:r>
      <w:r w:rsidRPr="00E62429">
        <w:rPr>
          <w:rFonts w:ascii="Arial" w:hAnsi="Arial" w:cs="Arial"/>
          <w:sz w:val="20"/>
          <w:szCs w:val="20"/>
        </w:rPr>
        <w:tab/>
      </w:r>
      <w:bookmarkStart w:id="0" w:name="_GoBack"/>
      <w:bookmarkEnd w:id="0"/>
    </w:p>
    <w:p w:rsidR="007F6377"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Estatal                  </w:t>
      </w:r>
      <w:r w:rsidR="00E2043A">
        <w:rPr>
          <w:rFonts w:ascii="Arial" w:hAnsi="Arial" w:cs="Arial"/>
          <w:sz w:val="20"/>
          <w:szCs w:val="20"/>
        </w:rPr>
        <w:t xml:space="preserve"> </w:t>
      </w:r>
      <w:r w:rsidR="00A04B95">
        <w:rPr>
          <w:rFonts w:ascii="Arial" w:hAnsi="Arial" w:cs="Arial"/>
          <w:sz w:val="20"/>
          <w:szCs w:val="20"/>
        </w:rPr>
        <w:t xml:space="preserve"> 2</w:t>
      </w:r>
      <w:r w:rsidR="00F44032">
        <w:rPr>
          <w:rFonts w:ascii="Arial" w:hAnsi="Arial" w:cs="Arial"/>
          <w:sz w:val="20"/>
          <w:szCs w:val="20"/>
        </w:rPr>
        <w:t>8’646,372.32</w:t>
      </w:r>
      <w:r w:rsidR="00F44032">
        <w:rPr>
          <w:rFonts w:ascii="Arial" w:hAnsi="Arial" w:cs="Arial"/>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Ingresos Propios   </w:t>
      </w:r>
      <w:r w:rsidR="00AF0870">
        <w:rPr>
          <w:rFonts w:ascii="Arial" w:hAnsi="Arial" w:cs="Arial"/>
          <w:sz w:val="20"/>
          <w:szCs w:val="20"/>
        </w:rPr>
        <w:t xml:space="preserve">  </w:t>
      </w:r>
      <w:r w:rsidR="00C5564A">
        <w:rPr>
          <w:rFonts w:ascii="Arial" w:hAnsi="Arial" w:cs="Arial"/>
          <w:sz w:val="20"/>
          <w:szCs w:val="20"/>
        </w:rPr>
        <w:t xml:space="preserve"> </w:t>
      </w:r>
      <w:r w:rsidR="00F44032">
        <w:rPr>
          <w:rFonts w:ascii="Arial" w:hAnsi="Arial" w:cs="Arial"/>
          <w:sz w:val="20"/>
          <w:szCs w:val="20"/>
        </w:rPr>
        <w:t>2’395,975.16</w:t>
      </w:r>
      <w:r w:rsidR="00F472E6">
        <w:rPr>
          <w:rFonts w:ascii="Arial" w:hAnsi="Arial" w:cs="Arial"/>
          <w:sz w:val="20"/>
          <w:szCs w:val="20"/>
        </w:rPr>
        <w:t xml:space="preserve"> </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sidR="00F472E6">
        <w:rPr>
          <w:rFonts w:ascii="Arial" w:hAnsi="Arial" w:cs="Arial"/>
          <w:sz w:val="20"/>
          <w:szCs w:val="20"/>
        </w:rPr>
        <w:t>o de ingresos de la Institución (no incluyen otros proyectos de origen federal y/o estatal, y en l</w:t>
      </w:r>
      <w:r w:rsidR="00F30C5B">
        <w:rPr>
          <w:rFonts w:ascii="Arial" w:hAnsi="Arial" w:cs="Arial"/>
          <w:sz w:val="20"/>
          <w:szCs w:val="20"/>
        </w:rPr>
        <w:t xml:space="preserve">os </w:t>
      </w:r>
      <w:r w:rsidR="00F44032">
        <w:rPr>
          <w:rFonts w:ascii="Arial" w:hAnsi="Arial" w:cs="Arial"/>
          <w:sz w:val="20"/>
          <w:szCs w:val="20"/>
        </w:rPr>
        <w:t>propios se incluyen $ 208,237</w:t>
      </w:r>
      <w:r w:rsidR="00E514AD">
        <w:rPr>
          <w:rFonts w:ascii="Arial" w:hAnsi="Arial" w:cs="Arial"/>
          <w:sz w:val="20"/>
          <w:szCs w:val="20"/>
        </w:rPr>
        <w:t>.</w:t>
      </w:r>
      <w:r w:rsidR="00F44032">
        <w:rPr>
          <w:rFonts w:ascii="Arial" w:hAnsi="Arial" w:cs="Arial"/>
          <w:sz w:val="20"/>
          <w:szCs w:val="20"/>
        </w:rPr>
        <w:t>28</w:t>
      </w:r>
      <w:r w:rsidR="00F472E6">
        <w:rPr>
          <w:rFonts w:ascii="Arial" w:hAnsi="Arial" w:cs="Arial"/>
          <w:sz w:val="20"/>
          <w:szCs w:val="20"/>
        </w:rPr>
        <w:t xml:space="preserve"> no presupuestales)</w:t>
      </w:r>
    </w:p>
    <w:p w:rsidR="0022136E" w:rsidRPr="00E62429" w:rsidRDefault="0022136E" w:rsidP="00217E0D">
      <w:pPr>
        <w:spacing w:after="100" w:afterAutospacing="1"/>
        <w:jc w:val="both"/>
        <w:rPr>
          <w:rFonts w:ascii="Arial" w:hAnsi="Arial" w:cs="Arial"/>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b) Proyección de la recaudación e ingresos en el mediano plazo:</w:t>
      </w:r>
    </w:p>
    <w:p w:rsidR="00217E0D" w:rsidRPr="00E62429" w:rsidRDefault="00217E0D" w:rsidP="00DF736A">
      <w:pPr>
        <w:spacing w:after="100" w:afterAutospacing="1"/>
        <w:jc w:val="both"/>
        <w:rPr>
          <w:rFonts w:ascii="Arial" w:hAnsi="Arial" w:cs="Arial"/>
          <w:sz w:val="20"/>
          <w:szCs w:val="20"/>
        </w:rPr>
      </w:pPr>
      <w:r w:rsidRPr="00E62429">
        <w:rPr>
          <w:rFonts w:ascii="Arial" w:hAnsi="Arial" w:cs="Arial"/>
          <w:sz w:val="20"/>
          <w:szCs w:val="20"/>
        </w:rPr>
        <w:t xml:space="preserve">Recaudado             </w:t>
      </w:r>
      <w:r w:rsidR="00465461">
        <w:rPr>
          <w:rFonts w:ascii="Arial" w:hAnsi="Arial" w:cs="Arial"/>
          <w:sz w:val="20"/>
          <w:szCs w:val="20"/>
        </w:rPr>
        <w:t xml:space="preserve"> </w:t>
      </w:r>
      <w:r w:rsidR="00DF736A">
        <w:rPr>
          <w:rFonts w:ascii="Arial" w:hAnsi="Arial" w:cs="Arial"/>
          <w:sz w:val="20"/>
          <w:szCs w:val="20"/>
        </w:rPr>
        <w:t>2’395,975.16</w:t>
      </w:r>
    </w:p>
    <w:p w:rsidR="00217E0D" w:rsidRPr="00E62429" w:rsidRDefault="00217E0D" w:rsidP="00E165EB">
      <w:pPr>
        <w:spacing w:after="100" w:afterAutospacing="1"/>
        <w:ind w:left="1416" w:hanging="1416"/>
        <w:jc w:val="both"/>
        <w:rPr>
          <w:rFonts w:ascii="Arial" w:hAnsi="Arial" w:cs="Arial"/>
          <w:sz w:val="20"/>
          <w:szCs w:val="20"/>
        </w:rPr>
      </w:pPr>
      <w:r w:rsidRPr="00E62429">
        <w:rPr>
          <w:rFonts w:ascii="Arial" w:hAnsi="Arial" w:cs="Arial"/>
          <w:sz w:val="20"/>
          <w:szCs w:val="20"/>
        </w:rPr>
        <w:t xml:space="preserve">Por recaudar        </w:t>
      </w:r>
      <w:r w:rsidR="00BA5AB8">
        <w:rPr>
          <w:rFonts w:ascii="Arial" w:hAnsi="Arial" w:cs="Arial"/>
          <w:sz w:val="20"/>
          <w:szCs w:val="20"/>
        </w:rPr>
        <w:t xml:space="preserve"> </w:t>
      </w:r>
      <w:r w:rsidR="00465461">
        <w:rPr>
          <w:rFonts w:ascii="Arial" w:hAnsi="Arial" w:cs="Arial"/>
          <w:sz w:val="20"/>
          <w:szCs w:val="20"/>
        </w:rPr>
        <w:t xml:space="preserve"> </w:t>
      </w:r>
      <w:r w:rsidRPr="00E62429">
        <w:rPr>
          <w:rFonts w:ascii="Arial" w:hAnsi="Arial" w:cs="Arial"/>
          <w:sz w:val="20"/>
          <w:szCs w:val="20"/>
        </w:rPr>
        <w:t xml:space="preserve"> </w:t>
      </w:r>
      <w:r w:rsidR="0091004B">
        <w:rPr>
          <w:rFonts w:ascii="Arial" w:hAnsi="Arial" w:cs="Arial"/>
          <w:sz w:val="20"/>
          <w:szCs w:val="20"/>
        </w:rPr>
        <w:t xml:space="preserve"> </w:t>
      </w:r>
      <w:r w:rsidR="00DF736A">
        <w:rPr>
          <w:rFonts w:ascii="Arial" w:hAnsi="Arial" w:cs="Arial"/>
          <w:sz w:val="20"/>
          <w:szCs w:val="20"/>
        </w:rPr>
        <w:t>6’224</w:t>
      </w:r>
      <w:r w:rsidR="00D12A6D">
        <w:rPr>
          <w:rFonts w:ascii="Arial" w:hAnsi="Arial" w:cs="Arial"/>
          <w:sz w:val="20"/>
          <w:szCs w:val="20"/>
        </w:rPr>
        <w:t>,</w:t>
      </w:r>
      <w:r w:rsidR="00DF736A">
        <w:rPr>
          <w:rFonts w:ascii="Arial" w:hAnsi="Arial" w:cs="Arial"/>
          <w:sz w:val="20"/>
          <w:szCs w:val="20"/>
        </w:rPr>
        <w:t>582</w:t>
      </w:r>
      <w:r w:rsidR="00E80304">
        <w:rPr>
          <w:rFonts w:ascii="Arial" w:hAnsi="Arial" w:cs="Arial"/>
          <w:sz w:val="20"/>
          <w:szCs w:val="20"/>
        </w:rPr>
        <w:t>.</w:t>
      </w:r>
      <w:r w:rsidR="00DF736A">
        <w:rPr>
          <w:rFonts w:ascii="Arial" w:hAnsi="Arial" w:cs="Arial"/>
          <w:sz w:val="20"/>
          <w:szCs w:val="20"/>
        </w:rPr>
        <w:t>84</w:t>
      </w:r>
      <w:r w:rsidR="005F605A">
        <w:rPr>
          <w:rFonts w:ascii="Arial" w:hAnsi="Arial" w:cs="Arial"/>
          <w:sz w:val="20"/>
          <w:szCs w:val="20"/>
        </w:rPr>
        <w:t xml:space="preserve">   </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 xml:space="preserve">Total                      </w:t>
      </w:r>
      <w:r>
        <w:rPr>
          <w:rFonts w:ascii="Arial" w:hAnsi="Arial" w:cs="Arial"/>
          <w:sz w:val="20"/>
          <w:szCs w:val="20"/>
        </w:rPr>
        <w:t xml:space="preserve">  </w:t>
      </w:r>
      <w:r w:rsidR="00465461">
        <w:rPr>
          <w:rFonts w:ascii="Arial" w:hAnsi="Arial" w:cs="Arial"/>
          <w:sz w:val="20"/>
          <w:szCs w:val="20"/>
        </w:rPr>
        <w:t xml:space="preserve"> </w:t>
      </w:r>
      <w:r w:rsidR="001A2867">
        <w:rPr>
          <w:rFonts w:ascii="Arial" w:hAnsi="Arial" w:cs="Arial"/>
          <w:sz w:val="20"/>
          <w:szCs w:val="20"/>
        </w:rPr>
        <w:t>8</w:t>
      </w:r>
      <w:r w:rsidR="00394CFA">
        <w:rPr>
          <w:rFonts w:ascii="Arial" w:hAnsi="Arial" w:cs="Arial"/>
          <w:sz w:val="20"/>
          <w:szCs w:val="20"/>
        </w:rPr>
        <w:t>’</w:t>
      </w:r>
      <w:r w:rsidR="00282368">
        <w:rPr>
          <w:rFonts w:ascii="Arial" w:hAnsi="Arial" w:cs="Arial"/>
          <w:sz w:val="20"/>
          <w:szCs w:val="20"/>
        </w:rPr>
        <w:t>62</w:t>
      </w:r>
      <w:r w:rsidR="00E80304">
        <w:rPr>
          <w:rFonts w:ascii="Arial" w:hAnsi="Arial" w:cs="Arial"/>
          <w:sz w:val="20"/>
          <w:szCs w:val="20"/>
        </w:rPr>
        <w:t>0</w:t>
      </w:r>
      <w:r w:rsidR="00532602">
        <w:rPr>
          <w:rFonts w:ascii="Arial" w:hAnsi="Arial" w:cs="Arial"/>
          <w:sz w:val="20"/>
          <w:szCs w:val="20"/>
        </w:rPr>
        <w:t>,</w:t>
      </w:r>
      <w:r w:rsidR="00282368">
        <w:rPr>
          <w:rFonts w:ascii="Arial" w:hAnsi="Arial" w:cs="Arial"/>
          <w:sz w:val="20"/>
          <w:szCs w:val="20"/>
        </w:rPr>
        <w:t>558</w:t>
      </w:r>
      <w:r w:rsidR="00532602">
        <w:rPr>
          <w:rFonts w:ascii="Arial" w:hAnsi="Arial" w:cs="Arial"/>
          <w:sz w:val="20"/>
          <w:szCs w:val="20"/>
        </w:rPr>
        <w:t>.</w:t>
      </w:r>
      <w:r w:rsidR="00282368">
        <w:rPr>
          <w:rFonts w:ascii="Arial" w:hAnsi="Arial" w:cs="Arial"/>
          <w:sz w:val="20"/>
          <w:szCs w:val="20"/>
        </w:rPr>
        <w:t>00</w:t>
      </w:r>
    </w:p>
    <w:p w:rsidR="001A2867" w:rsidRDefault="00217E0D" w:rsidP="00F56514">
      <w:pPr>
        <w:spacing w:after="100" w:afterAutospacing="1"/>
        <w:ind w:left="708" w:hanging="708"/>
        <w:jc w:val="both"/>
        <w:rPr>
          <w:rFonts w:ascii="Arial" w:hAnsi="Arial" w:cs="Arial"/>
          <w:sz w:val="20"/>
          <w:szCs w:val="20"/>
        </w:rPr>
      </w:pPr>
      <w:r>
        <w:rPr>
          <w:rFonts w:ascii="Arial" w:hAnsi="Arial" w:cs="Arial"/>
          <w:b/>
          <w:sz w:val="20"/>
          <w:szCs w:val="20"/>
        </w:rPr>
        <w:t>*Nota</w:t>
      </w:r>
      <w:r w:rsidR="00623382">
        <w:rPr>
          <w:rFonts w:ascii="Arial" w:hAnsi="Arial" w:cs="Arial"/>
          <w:b/>
          <w:sz w:val="20"/>
          <w:szCs w:val="20"/>
        </w:rPr>
        <w:t xml:space="preserve">: </w:t>
      </w:r>
      <w:r w:rsidR="00631CDA">
        <w:rPr>
          <w:rFonts w:ascii="Arial" w:hAnsi="Arial" w:cs="Arial"/>
          <w:sz w:val="20"/>
          <w:szCs w:val="20"/>
        </w:rPr>
        <w:t>el pronóstico para 2020</w:t>
      </w:r>
      <w:r w:rsidR="001A2867">
        <w:rPr>
          <w:rFonts w:ascii="Arial" w:hAnsi="Arial" w:cs="Arial"/>
          <w:sz w:val="20"/>
          <w:szCs w:val="20"/>
        </w:rPr>
        <w:t xml:space="preserve"> es de $ 8</w:t>
      </w:r>
      <w:r w:rsidR="00623382">
        <w:rPr>
          <w:rFonts w:ascii="Arial" w:hAnsi="Arial" w:cs="Arial"/>
          <w:sz w:val="20"/>
          <w:szCs w:val="20"/>
        </w:rPr>
        <w:t>’</w:t>
      </w:r>
      <w:r w:rsidR="00631CDA">
        <w:rPr>
          <w:rFonts w:ascii="Arial" w:hAnsi="Arial" w:cs="Arial"/>
          <w:sz w:val="20"/>
          <w:szCs w:val="20"/>
        </w:rPr>
        <w:t>620</w:t>
      </w:r>
      <w:r w:rsidR="00D876D1">
        <w:rPr>
          <w:rFonts w:ascii="Arial" w:hAnsi="Arial" w:cs="Arial"/>
          <w:sz w:val="20"/>
          <w:szCs w:val="20"/>
        </w:rPr>
        <w:t>,</w:t>
      </w:r>
      <w:r w:rsidR="00631CDA">
        <w:rPr>
          <w:rFonts w:ascii="Arial" w:hAnsi="Arial" w:cs="Arial"/>
          <w:sz w:val="20"/>
          <w:szCs w:val="20"/>
        </w:rPr>
        <w:t>558</w:t>
      </w:r>
      <w:r w:rsidR="002365A5">
        <w:rPr>
          <w:rFonts w:ascii="Arial" w:hAnsi="Arial" w:cs="Arial"/>
          <w:sz w:val="20"/>
          <w:szCs w:val="20"/>
        </w:rPr>
        <w:t>.00</w:t>
      </w:r>
      <w:r w:rsidR="00631CDA">
        <w:rPr>
          <w:rFonts w:ascii="Arial" w:hAnsi="Arial" w:cs="Arial"/>
          <w:sz w:val="20"/>
          <w:szCs w:val="20"/>
        </w:rPr>
        <w:t>.</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lo siguiente: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informará de:</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lastRenderedPageBreak/>
        <w:t>Se sigue el procedimiento de calidad en todo el proceso de contratación y compras desde su solicitud hasta el pago y resguardo de la documentación comprobatoria.</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2136E" w:rsidRDefault="00217E0D" w:rsidP="00217E0D">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E62429">
        <w:rPr>
          <w:rFonts w:ascii="Arial" w:hAnsi="Arial" w:cs="Arial"/>
          <w:sz w:val="20"/>
          <w:szCs w:val="20"/>
        </w:rPr>
        <w:cr/>
      </w:r>
    </w:p>
    <w:p w:rsidR="00217E0D" w:rsidRPr="00E62429" w:rsidRDefault="00217E0D" w:rsidP="00217E0D">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rsidR="00C732F2" w:rsidRDefault="00C732F2" w:rsidP="00217E0D">
      <w:pPr>
        <w:spacing w:after="100" w:afterAutospacing="1"/>
        <w:jc w:val="both"/>
        <w:rPr>
          <w:rFonts w:ascii="Arial" w:hAnsi="Arial" w:cs="Arial"/>
          <w:b/>
          <w:sz w:val="20"/>
          <w:szCs w:val="20"/>
        </w:rPr>
      </w:pPr>
    </w:p>
    <w:p w:rsidR="00C732F2" w:rsidRDefault="00C732F2" w:rsidP="00217E0D">
      <w:pPr>
        <w:spacing w:after="100" w:afterAutospacing="1"/>
        <w:jc w:val="both"/>
        <w:rPr>
          <w:rFonts w:ascii="Arial" w:hAnsi="Arial" w:cs="Arial"/>
          <w:b/>
          <w:sz w:val="20"/>
          <w:szCs w:val="20"/>
        </w:rPr>
      </w:pPr>
    </w:p>
    <w:p w:rsidR="00217E0D" w:rsidRPr="00E62429" w:rsidRDefault="00217E0D" w:rsidP="00217E0D">
      <w:pPr>
        <w:spacing w:after="100" w:afterAutospacing="1"/>
        <w:jc w:val="both"/>
        <w:rPr>
          <w:rFonts w:ascii="Arial" w:hAnsi="Arial" w:cs="Arial"/>
          <w:sz w:val="20"/>
          <w:szCs w:val="20"/>
        </w:rPr>
      </w:pPr>
      <w:r w:rsidRPr="00E62429">
        <w:rPr>
          <w:rFonts w:ascii="Arial" w:hAnsi="Arial" w:cs="Arial"/>
          <w:b/>
          <w:sz w:val="20"/>
          <w:szCs w:val="20"/>
        </w:rPr>
        <w:lastRenderedPageBreak/>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rsidR="00217E0D" w:rsidRDefault="00217E0D" w:rsidP="00217E0D">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rsidR="00B002CE" w:rsidRDefault="00B002CE"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Default="00217E0D" w:rsidP="00217E0D">
      <w:pPr>
        <w:jc w:val="both"/>
        <w:rPr>
          <w:rFonts w:ascii="Arial" w:hAnsi="Arial" w:cs="Arial"/>
          <w:sz w:val="20"/>
          <w:szCs w:val="20"/>
        </w:rPr>
      </w:pPr>
    </w:p>
    <w:p w:rsidR="00217E0D" w:rsidRPr="003A2EF0" w:rsidRDefault="003A2EF0" w:rsidP="00217E0D">
      <w:pPr>
        <w:jc w:val="both"/>
        <w:rPr>
          <w:rFonts w:ascii="Arial" w:hAnsi="Arial" w:cs="Arial"/>
          <w:b/>
        </w:rPr>
      </w:pPr>
      <w:r w:rsidRPr="003A2EF0">
        <w:rPr>
          <w:rFonts w:ascii="Arial" w:hAnsi="Arial" w:cs="Arial"/>
          <w:b/>
        </w:rPr>
        <w:t>Anexo I</w:t>
      </w:r>
    </w:p>
    <w:p w:rsidR="00217E0D" w:rsidRDefault="00217E0D" w:rsidP="00217E0D">
      <w:pPr>
        <w:jc w:val="both"/>
        <w:rPr>
          <w:rFonts w:ascii="Arial" w:hAnsi="Arial" w:cs="Arial"/>
          <w:sz w:val="20"/>
          <w:szCs w:val="20"/>
        </w:rPr>
      </w:pPr>
    </w:p>
    <w:p w:rsidR="00217E0D" w:rsidRDefault="007065E3" w:rsidP="00217E0D">
      <w:pPr>
        <w:jc w:val="both"/>
        <w:rPr>
          <w:rFonts w:ascii="Arial" w:hAnsi="Arial" w:cs="Arial"/>
          <w:sz w:val="20"/>
          <w:szCs w:val="20"/>
        </w:rPr>
      </w:pPr>
      <w:r>
        <w:rPr>
          <w:noProof/>
          <w:lang w:val="es-MX" w:eastAsia="es-MX"/>
        </w:rPr>
        <w:drawing>
          <wp:inline distT="0" distB="0" distL="0" distR="0" wp14:anchorId="35EAFE8D" wp14:editId="133437B3">
            <wp:extent cx="8248650" cy="312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8650" cy="312420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3A9FC9BA" wp14:editId="1F0AC348">
            <wp:extent cx="8249797" cy="5029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635" cy="5032759"/>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drawing>
          <wp:inline distT="0" distB="0" distL="0" distR="0" wp14:anchorId="091058D6" wp14:editId="532CB068">
            <wp:extent cx="7267575" cy="48863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65441" cy="4884890"/>
                    </a:xfrm>
                    <a:prstGeom prst="rect">
                      <a:avLst/>
                    </a:prstGeom>
                    <a:noFill/>
                    <a:ln>
                      <a:noFill/>
                    </a:ln>
                  </pic:spPr>
                </pic:pic>
              </a:graphicData>
            </a:graphic>
          </wp:inline>
        </w:drawing>
      </w: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p>
    <w:p w:rsidR="007065E3" w:rsidRDefault="007065E3" w:rsidP="00217E0D">
      <w:pPr>
        <w:jc w:val="both"/>
        <w:rPr>
          <w:rFonts w:ascii="Arial" w:hAnsi="Arial" w:cs="Arial"/>
          <w:sz w:val="20"/>
          <w:szCs w:val="20"/>
        </w:rPr>
      </w:pPr>
      <w:r>
        <w:rPr>
          <w:noProof/>
          <w:lang w:val="es-MX" w:eastAsia="es-MX"/>
        </w:rPr>
        <w:lastRenderedPageBreak/>
        <w:drawing>
          <wp:inline distT="0" distB="0" distL="0" distR="0" wp14:anchorId="4B0F1B05" wp14:editId="1D8C7552">
            <wp:extent cx="7589450" cy="4611757"/>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9450" cy="4611757"/>
                    </a:xfrm>
                    <a:prstGeom prst="rect">
                      <a:avLst/>
                    </a:prstGeom>
                    <a:noFill/>
                    <a:ln>
                      <a:noFill/>
                    </a:ln>
                  </pic:spPr>
                </pic:pic>
              </a:graphicData>
            </a:graphic>
          </wp:inline>
        </w:drawing>
      </w:r>
    </w:p>
    <w:p w:rsidR="007065E3" w:rsidRDefault="00892620" w:rsidP="00892620">
      <w:pPr>
        <w:tabs>
          <w:tab w:val="left" w:pos="11707"/>
        </w:tabs>
        <w:jc w:val="both"/>
        <w:rPr>
          <w:rFonts w:ascii="Arial" w:hAnsi="Arial" w:cs="Arial"/>
          <w:sz w:val="20"/>
          <w:szCs w:val="20"/>
        </w:rPr>
      </w:pPr>
      <w:r>
        <w:rPr>
          <w:rFonts w:ascii="Arial" w:hAnsi="Arial" w:cs="Arial"/>
          <w:sz w:val="20"/>
          <w:szCs w:val="20"/>
        </w:rPr>
        <w:tab/>
      </w:r>
    </w:p>
    <w:p w:rsidR="00217E0D" w:rsidRDefault="00217E0D" w:rsidP="00217E0D">
      <w:pPr>
        <w:jc w:val="center"/>
        <w:rPr>
          <w:rFonts w:ascii="Arial" w:hAnsi="Arial" w:cs="Arial"/>
          <w:b/>
          <w:sz w:val="20"/>
          <w:szCs w:val="20"/>
        </w:rPr>
      </w:pPr>
    </w:p>
    <w:p w:rsidR="003A2EF0" w:rsidRDefault="003A2EF0" w:rsidP="00217E0D">
      <w:pPr>
        <w:jc w:val="center"/>
        <w:rPr>
          <w:rFonts w:ascii="Arial" w:hAnsi="Arial" w:cs="Arial"/>
          <w:b/>
          <w:sz w:val="20"/>
          <w:szCs w:val="20"/>
        </w:rPr>
      </w:pPr>
    </w:p>
    <w:p w:rsidR="00217E0D" w:rsidRDefault="00217E0D" w:rsidP="00217E0D">
      <w:pPr>
        <w:jc w:val="center"/>
        <w:rPr>
          <w:rFonts w:ascii="Arial" w:hAnsi="Arial" w:cs="Arial"/>
          <w:b/>
          <w:sz w:val="20"/>
          <w:szCs w:val="20"/>
        </w:rPr>
      </w:pPr>
    </w:p>
    <w:p w:rsidR="00217E0D" w:rsidRPr="00C137AC" w:rsidRDefault="00217E0D" w:rsidP="00217E0D">
      <w:pPr>
        <w:jc w:val="center"/>
        <w:rPr>
          <w:rFonts w:ascii="Arial" w:hAnsi="Arial" w:cs="Arial"/>
          <w:b/>
          <w:sz w:val="20"/>
          <w:szCs w:val="20"/>
        </w:rPr>
      </w:pPr>
    </w:p>
    <w:bookmarkStart w:id="1" w:name="_MON_1511344080"/>
    <w:bookmarkEnd w:id="1"/>
    <w:p w:rsidR="00217E0D" w:rsidRPr="00C137AC" w:rsidRDefault="00026DBE" w:rsidP="00217E0D">
      <w:pPr>
        <w:rPr>
          <w:rFonts w:ascii="Arial" w:hAnsi="Arial" w:cs="Arial"/>
          <w:sz w:val="20"/>
          <w:szCs w:val="20"/>
        </w:rPr>
      </w:pPr>
      <w:r w:rsidRPr="00D34B4E">
        <w:rPr>
          <w:szCs w:val="18"/>
        </w:rPr>
        <w:object w:dxaOrig="24052" w:dyaOrig="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3.8pt;height:25.25pt" o:ole="">
            <v:imagedata r:id="rId12" o:title=""/>
          </v:shape>
          <o:OLEObject Type="Embed" ProgID="Excel.Sheet.12" ShapeID="_x0000_i1025" DrawAspect="Content" ObjectID="_1655540396" r:id="rId13"/>
        </w:object>
      </w:r>
    </w:p>
    <w:sectPr w:rsidR="00217E0D" w:rsidRPr="00C137AC" w:rsidSect="00E97921">
      <w:headerReference w:type="even" r:id="rId14"/>
      <w:headerReference w:type="default" r:id="rId15"/>
      <w:footerReference w:type="even" r:id="rId16"/>
      <w:footerReference w:type="default" r:id="rId17"/>
      <w:pgSz w:w="15840" w:h="12240" w:orient="landscape"/>
      <w:pgMar w:top="1531" w:right="1077" w:bottom="1077" w:left="1077" w:header="709" w:footer="709"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D0F" w:rsidRDefault="00746D0F" w:rsidP="00EA5418">
      <w:r>
        <w:separator/>
      </w:r>
    </w:p>
  </w:endnote>
  <w:endnote w:type="continuationSeparator" w:id="0">
    <w:p w:rsidR="00746D0F" w:rsidRDefault="00746D0F" w:rsidP="00EA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oberana Sans Light">
    <w:panose1 w:val="00000000000000000000"/>
    <w:charset w:val="00"/>
    <w:family w:val="modern"/>
    <w:notTrueType/>
    <w:pitch w:val="variable"/>
    <w:sig w:usb0="800000A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Pr="001E3B9D" w:rsidRDefault="00217E0D" w:rsidP="0013011C">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5648" behindDoc="0" locked="0" layoutInCell="1" allowOverlap="1" wp14:anchorId="4D6EBCD4" wp14:editId="2C4EE3F6">
              <wp:simplePos x="0" y="0"/>
              <wp:positionH relativeFrom="column">
                <wp:posOffset>-676275</wp:posOffset>
              </wp:positionH>
              <wp:positionV relativeFrom="paragraph">
                <wp:posOffset>-32385</wp:posOffset>
              </wp:positionV>
              <wp:extent cx="10029825" cy="0"/>
              <wp:effectExtent l="9525" t="15240" r="9525" b="13335"/>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755BA5" id="Line 2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hXG7jDMCAABwBAAADgAAAAAAAAAAAAAA&#10;AAAuAgAAZHJzL2Uyb0RvYy54bWxQSwECLQAUAAYACAAAACEAOzFZduAAAAALAQAADwAAAAAAAAAA&#10;AAAAAACNBAAAZHJzL2Rvd25yZXYueG1sUEsFBgAAAAAEAAQA8wAAAJoFAAAAAA==&#10;" strokecolor="#4579b8 [3044]" strokeweight="1.5pt"/>
          </w:pict>
        </mc:Fallback>
      </mc:AlternateContent>
    </w:r>
    <w:r w:rsidR="008B4216" w:rsidRPr="008B4216">
      <w:rPr>
        <w:rFonts w:ascii="Arial" w:hAnsi="Arial" w:cs="Arial"/>
        <w:color w:val="808080" w:themeColor="background1" w:themeShade="80"/>
        <w:sz w:val="20"/>
        <w:szCs w:val="20"/>
      </w:rPr>
      <w:t xml:space="preserve"> </w:t>
    </w:r>
    <w:r w:rsidR="00906646">
      <w:rPr>
        <w:rFonts w:ascii="Arial" w:hAnsi="Arial" w:cs="Arial"/>
        <w:color w:val="808080" w:themeColor="background1" w:themeShade="80"/>
        <w:sz w:val="20"/>
        <w:szCs w:val="20"/>
      </w:rPr>
      <w:t xml:space="preserve">Información Financiera </w:t>
    </w:r>
    <w:r w:rsidR="0013011C" w:rsidRPr="001E3B9D">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893461025"/>
        <w:docPartObj>
          <w:docPartGallery w:val="Page Numbers (Bottom of Page)"/>
          <w:docPartUnique/>
        </w:docPartObj>
      </w:sdtPr>
      <w:sdtEndPr/>
      <w:sdtContent>
        <w:r w:rsidR="0053052A" w:rsidRPr="001E3B9D">
          <w:rPr>
            <w:rFonts w:ascii="Arial" w:hAnsi="Arial" w:cs="Arial"/>
            <w:color w:val="808080" w:themeColor="background1" w:themeShade="80"/>
            <w:sz w:val="20"/>
            <w:szCs w:val="20"/>
          </w:rPr>
          <w:fldChar w:fldCharType="begin"/>
        </w:r>
        <w:r w:rsidR="0013011C" w:rsidRPr="001E3B9D">
          <w:rPr>
            <w:rFonts w:ascii="Arial" w:hAnsi="Arial" w:cs="Arial"/>
            <w:color w:val="808080" w:themeColor="background1" w:themeShade="80"/>
            <w:sz w:val="20"/>
            <w:szCs w:val="20"/>
          </w:rPr>
          <w:instrText>PAGE   \* MERGEFORMAT</w:instrText>
        </w:r>
        <w:r w:rsidR="0053052A" w:rsidRPr="001E3B9D">
          <w:rPr>
            <w:rFonts w:ascii="Arial" w:hAnsi="Arial" w:cs="Arial"/>
            <w:color w:val="808080" w:themeColor="background1" w:themeShade="80"/>
            <w:sz w:val="20"/>
            <w:szCs w:val="20"/>
          </w:rPr>
          <w:fldChar w:fldCharType="separate"/>
        </w:r>
        <w:r w:rsidR="00E165EB">
          <w:rPr>
            <w:rFonts w:ascii="Arial" w:hAnsi="Arial" w:cs="Arial"/>
            <w:noProof/>
            <w:color w:val="808080" w:themeColor="background1" w:themeShade="80"/>
            <w:sz w:val="20"/>
            <w:szCs w:val="20"/>
          </w:rPr>
          <w:t>30</w:t>
        </w:r>
        <w:r w:rsidR="0053052A" w:rsidRPr="001E3B9D">
          <w:rPr>
            <w:rFonts w:ascii="Arial" w:hAnsi="Arial" w:cs="Arial"/>
            <w:color w:val="808080" w:themeColor="background1" w:themeShade="80"/>
            <w:sz w:val="20"/>
            <w:szCs w:val="20"/>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52" w:rsidRPr="00584484" w:rsidRDefault="00217E0D" w:rsidP="008E3652">
    <w:pPr>
      <w:pStyle w:val="Piedepgina"/>
      <w:jc w:val="center"/>
      <w:rPr>
        <w:rFonts w:ascii="Arial" w:hAnsi="Arial" w:cs="Arial"/>
        <w:color w:val="808080" w:themeColor="background1" w:themeShade="80"/>
        <w:sz w:val="20"/>
        <w:szCs w:val="20"/>
      </w:rPr>
    </w:pPr>
    <w:r>
      <w:rPr>
        <w:rFonts w:ascii="Arial" w:hAnsi="Arial" w:cs="Arial"/>
        <w:noProof/>
        <w:color w:val="808080" w:themeColor="background1" w:themeShade="80"/>
        <w:sz w:val="20"/>
        <w:szCs w:val="20"/>
        <w:lang w:val="es-MX" w:eastAsia="es-MX"/>
      </w:rPr>
      <mc:AlternateContent>
        <mc:Choice Requires="wps">
          <w:drawing>
            <wp:anchor distT="0" distB="0" distL="114300" distR="114300" simplePos="0" relativeHeight="251673600" behindDoc="0" locked="0" layoutInCell="1" allowOverlap="1" wp14:anchorId="698C3120" wp14:editId="424593E2">
              <wp:simplePos x="0" y="0"/>
              <wp:positionH relativeFrom="column">
                <wp:posOffset>-676275</wp:posOffset>
              </wp:positionH>
              <wp:positionV relativeFrom="paragraph">
                <wp:posOffset>-32385</wp:posOffset>
              </wp:positionV>
              <wp:extent cx="10029825" cy="0"/>
              <wp:effectExtent l="9525" t="15240" r="9525" b="1333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9077B98" id="Line 2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2.55pt" to="73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" strokecolor="#4579b8 [3044]" strokeweight="1.5pt"/>
          </w:pict>
        </mc:Fallback>
      </mc:AlternateContent>
    </w:r>
    <w:r w:rsidR="00DB2F7D">
      <w:rPr>
        <w:rFonts w:ascii="Arial" w:hAnsi="Arial" w:cs="Arial"/>
        <w:color w:val="808080" w:themeColor="background1" w:themeShade="80"/>
        <w:sz w:val="20"/>
        <w:szCs w:val="20"/>
      </w:rPr>
      <w:t>Información Financiera</w:t>
    </w:r>
    <w:r w:rsidR="008B4216">
      <w:rPr>
        <w:rFonts w:ascii="Arial" w:hAnsi="Arial" w:cs="Arial"/>
        <w:color w:val="808080" w:themeColor="background1" w:themeShade="80"/>
        <w:sz w:val="20"/>
        <w:szCs w:val="20"/>
      </w:rPr>
      <w:t xml:space="preserve"> </w:t>
    </w:r>
    <w:sdt>
      <w:sdtPr>
        <w:rPr>
          <w:rFonts w:ascii="Arial" w:hAnsi="Arial" w:cs="Arial"/>
          <w:color w:val="808080" w:themeColor="background1" w:themeShade="80"/>
          <w:sz w:val="20"/>
          <w:szCs w:val="20"/>
        </w:rPr>
        <w:id w:val="1247304906"/>
        <w:docPartObj>
          <w:docPartGallery w:val="Page Numbers (Bottom of Page)"/>
          <w:docPartUnique/>
        </w:docPartObj>
      </w:sdtPr>
      <w:sdtEndPr/>
      <w:sdtContent>
        <w:r w:rsidR="008E3652" w:rsidRPr="00584484">
          <w:rPr>
            <w:rFonts w:ascii="Arial" w:hAnsi="Arial" w:cs="Arial"/>
            <w:color w:val="808080" w:themeColor="background1" w:themeShade="80"/>
            <w:sz w:val="20"/>
            <w:szCs w:val="20"/>
          </w:rPr>
          <w:t xml:space="preserve">/ </w:t>
        </w:r>
        <w:r w:rsidR="0053052A" w:rsidRPr="00584484">
          <w:rPr>
            <w:rFonts w:ascii="Arial" w:hAnsi="Arial" w:cs="Arial"/>
            <w:color w:val="808080" w:themeColor="background1" w:themeShade="80"/>
            <w:sz w:val="20"/>
            <w:szCs w:val="20"/>
          </w:rPr>
          <w:fldChar w:fldCharType="begin"/>
        </w:r>
        <w:r w:rsidR="008E3652" w:rsidRPr="00584484">
          <w:rPr>
            <w:rFonts w:ascii="Arial" w:hAnsi="Arial" w:cs="Arial"/>
            <w:color w:val="808080" w:themeColor="background1" w:themeShade="80"/>
            <w:sz w:val="20"/>
            <w:szCs w:val="20"/>
          </w:rPr>
          <w:instrText>PAGE   \* MERGEFORMAT</w:instrText>
        </w:r>
        <w:r w:rsidR="0053052A" w:rsidRPr="00584484">
          <w:rPr>
            <w:rFonts w:ascii="Arial" w:hAnsi="Arial" w:cs="Arial"/>
            <w:color w:val="808080" w:themeColor="background1" w:themeShade="80"/>
            <w:sz w:val="20"/>
            <w:szCs w:val="20"/>
          </w:rPr>
          <w:fldChar w:fldCharType="separate"/>
        </w:r>
        <w:r w:rsidR="00E165EB">
          <w:rPr>
            <w:rFonts w:ascii="Arial" w:hAnsi="Arial" w:cs="Arial"/>
            <w:noProof/>
            <w:color w:val="808080" w:themeColor="background1" w:themeShade="80"/>
            <w:sz w:val="20"/>
            <w:szCs w:val="20"/>
          </w:rPr>
          <w:t>31</w:t>
        </w:r>
        <w:r w:rsidR="0053052A" w:rsidRPr="00584484">
          <w:rPr>
            <w:rFonts w:ascii="Arial" w:hAnsi="Arial" w:cs="Arial"/>
            <w:color w:val="808080" w:themeColor="background1" w:themeShade="80"/>
            <w:sz w:val="20"/>
            <w:szCs w:val="20"/>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D0F" w:rsidRDefault="00746D0F" w:rsidP="00EA5418">
      <w:r>
        <w:separator/>
      </w:r>
    </w:p>
  </w:footnote>
  <w:footnote w:type="continuationSeparator" w:id="0">
    <w:p w:rsidR="00746D0F" w:rsidRDefault="00746D0F" w:rsidP="00EA5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11C" w:rsidRDefault="00217E0D" w:rsidP="00662E1A">
    <w:pPr>
      <w:pStyle w:val="Encabezado"/>
      <w:tabs>
        <w:tab w:val="clear" w:pos="4419"/>
        <w:tab w:val="clear" w:pos="8838"/>
        <w:tab w:val="left" w:pos="7961"/>
      </w:tabs>
    </w:pPr>
    <w:r>
      <w:rPr>
        <w:rFonts w:ascii="Soberana Sans Light" w:hAnsi="Soberana Sans Light"/>
        <w:noProof/>
        <w:lang w:val="es-MX" w:eastAsia="es-MX"/>
      </w:rPr>
      <mc:AlternateContent>
        <mc:Choice Requires="wps">
          <w:drawing>
            <wp:anchor distT="0" distB="0" distL="114300" distR="114300" simplePos="0" relativeHeight="251663360" behindDoc="0" locked="0" layoutInCell="1" allowOverlap="1" wp14:anchorId="4ADFB95C" wp14:editId="03D6DF29">
              <wp:simplePos x="0" y="0"/>
              <wp:positionH relativeFrom="column">
                <wp:posOffset>-676275</wp:posOffset>
              </wp:positionH>
              <wp:positionV relativeFrom="paragraph">
                <wp:posOffset>210820</wp:posOffset>
              </wp:positionV>
              <wp:extent cx="10029825" cy="0"/>
              <wp:effectExtent l="9525" t="10795" r="9525" b="17780"/>
              <wp:wrapNone/>
              <wp:docPr id="22" name="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29825"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4DB03D1" id="4 Conector recto"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25pt,16.6pt" to="73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" strokecolor="#4579b8" strokeweight="1.5pt"/>
          </w:pict>
        </mc:Fallback>
      </mc:AlternateContent>
    </w:r>
    <w:r>
      <w:rPr>
        <w:rFonts w:ascii="Soberana Sans Light" w:hAnsi="Soberana Sans Light"/>
        <w:noProof/>
        <w:lang w:val="es-MX" w:eastAsia="es-MX"/>
      </w:rPr>
      <mc:AlternateContent>
        <mc:Choice Requires="wps">
          <w:drawing>
            <wp:anchor distT="0" distB="0" distL="114300" distR="114300" simplePos="0" relativeHeight="251668480" behindDoc="0" locked="0" layoutInCell="1" allowOverlap="1" wp14:anchorId="653BC81D" wp14:editId="4178DE6C">
              <wp:simplePos x="0" y="0"/>
              <wp:positionH relativeFrom="column">
                <wp:posOffset>4659630</wp:posOffset>
              </wp:positionH>
              <wp:positionV relativeFrom="paragraph">
                <wp:posOffset>-207645</wp:posOffset>
              </wp:positionV>
              <wp:extent cx="838835" cy="328930"/>
              <wp:effectExtent l="0" t="0" r="0" b="0"/>
              <wp:wrapNone/>
              <wp:docPr id="21"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835"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5AC3" w:rsidRPr="00E9097D" w:rsidRDefault="00DB64D0"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BC81D" id="_x0000_t202" coordsize="21600,21600" o:spt="202" path="m,l,21600r21600,l21600,xe">
              <v:stroke joinstyle="miter"/>
              <v:path gradientshapeok="t" o:connecttype="rect"/>
            </v:shapetype>
            <v:shape id="Cuadro de texto 18" o:spid="_x0000_s1026" type="#_x0000_t202" style="position:absolute;margin-left:366.9pt;margin-top:-16.35pt;width:66.0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" stroked="f">
              <v:textbox>
                <w:txbxContent>
                  <w:p w:rsidR="00725AC3" w:rsidRPr="00E9097D" w:rsidRDefault="00DB64D0" w:rsidP="00662E1A">
                    <w:pPr>
                      <w:jc w:val="both"/>
                      <w:rPr>
                        <w:rFonts w:ascii="Arial" w:hAnsi="Arial" w:cs="Arial"/>
                        <w:color w:val="808080" w:themeColor="background1" w:themeShade="80"/>
                        <w:sz w:val="32"/>
                        <w:szCs w:val="32"/>
                      </w:rPr>
                    </w:pPr>
                    <w:r>
                      <w:rPr>
                        <w:rFonts w:ascii="Arial" w:hAnsi="Arial" w:cs="Arial"/>
                        <w:color w:val="808080" w:themeColor="background1" w:themeShade="80"/>
                        <w:sz w:val="32"/>
                        <w:szCs w:val="32"/>
                      </w:rPr>
                      <w:t>2020</w:t>
                    </w:r>
                  </w:p>
                </w:txbxContent>
              </v:textbox>
            </v:shape>
          </w:pict>
        </mc:Fallback>
      </mc:AlternateContent>
    </w:r>
    <w:r>
      <w:rPr>
        <w:rFonts w:ascii="Soberana Sans Light" w:hAnsi="Soberana Sans Light"/>
        <w:noProof/>
        <w:lang w:val="es-MX" w:eastAsia="es-MX"/>
      </w:rPr>
      <mc:AlternateContent>
        <mc:Choice Requires="wps">
          <w:drawing>
            <wp:anchor distT="0" distB="0" distL="114300" distR="114300" simplePos="0" relativeHeight="251669504" behindDoc="0" locked="0" layoutInCell="1" allowOverlap="1" wp14:anchorId="54F99F90" wp14:editId="076B3859">
              <wp:simplePos x="0" y="0"/>
              <wp:positionH relativeFrom="column">
                <wp:posOffset>1943735</wp:posOffset>
              </wp:positionH>
              <wp:positionV relativeFrom="paragraph">
                <wp:posOffset>-277495</wp:posOffset>
              </wp:positionV>
              <wp:extent cx="2767330" cy="427355"/>
              <wp:effectExtent l="0" t="0" r="0" b="0"/>
              <wp:wrapNone/>
              <wp:docPr id="20"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7330"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99F90" id="Cuadro de texto 17" o:spid="_x0000_s1027" type="#_x0000_t202" style="position:absolute;margin-left:153.05pt;margin-top:-21.85pt;width:217.9pt;height:3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" stroked="f">
              <v:textbox>
                <w:txbxContent>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CUENTA PÚBLICA</w:t>
                    </w:r>
                  </w:p>
                  <w:p w:rsidR="00584484" w:rsidRPr="00410C0A" w:rsidRDefault="00410C0A" w:rsidP="00662E1A">
                    <w:pPr>
                      <w:jc w:val="right"/>
                      <w:rPr>
                        <w:rFonts w:ascii="Arial" w:hAnsi="Arial" w:cs="Arial"/>
                        <w:color w:val="808080" w:themeColor="background1" w:themeShade="80"/>
                        <w:sz w:val="10"/>
                        <w:szCs w:val="10"/>
                      </w:rPr>
                    </w:pPr>
                    <w:r>
                      <w:rPr>
                        <w:rFonts w:ascii="Arial" w:hAnsi="Arial" w:cs="Arial"/>
                        <w:color w:val="808080" w:themeColor="background1" w:themeShade="80"/>
                        <w:sz w:val="10"/>
                        <w:szCs w:val="10"/>
                      </w:rPr>
                      <w:t>.</w:t>
                    </w:r>
                  </w:p>
                  <w:p w:rsidR="00662E1A" w:rsidRPr="00584484" w:rsidRDefault="00662E1A" w:rsidP="00662E1A">
                    <w:pPr>
                      <w:jc w:val="right"/>
                      <w:rPr>
                        <w:rFonts w:ascii="Arial" w:hAnsi="Arial" w:cs="Arial"/>
                        <w:color w:val="808080" w:themeColor="background1" w:themeShade="80"/>
                        <w:sz w:val="20"/>
                        <w:szCs w:val="20"/>
                      </w:rPr>
                    </w:pPr>
                    <w:r w:rsidRPr="00584484">
                      <w:rPr>
                        <w:rFonts w:ascii="Arial" w:hAnsi="Arial" w:cs="Arial"/>
                        <w:color w:val="808080" w:themeColor="background1" w:themeShade="80"/>
                        <w:sz w:val="20"/>
                        <w:szCs w:val="20"/>
                      </w:rPr>
                      <w:t>GUANAJUATO</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966" w:rsidRPr="00410C0A" w:rsidRDefault="00217E0D" w:rsidP="00D66966">
    <w:pPr>
      <w:pStyle w:val="Encabezado"/>
      <w:jc w:val="center"/>
      <w:rPr>
        <w:rFonts w:ascii="Arial" w:hAnsi="Arial" w:cs="Arial"/>
        <w:color w:val="808080" w:themeColor="background1" w:themeShade="80"/>
        <w:sz w:val="20"/>
        <w:szCs w:val="20"/>
      </w:rPr>
    </w:pPr>
    <w:r>
      <w:rPr>
        <w:rFonts w:ascii="Arial" w:hAnsi="Arial" w:cs="Arial"/>
        <w:noProof/>
        <w:lang w:val="es-MX" w:eastAsia="es-MX"/>
      </w:rPr>
      <mc:AlternateContent>
        <mc:Choice Requires="wps">
          <w:drawing>
            <wp:anchor distT="0" distB="0" distL="114300" distR="114300" simplePos="0" relativeHeight="251677696" behindDoc="0" locked="0" layoutInCell="1" allowOverlap="1" wp14:anchorId="375D6A6D" wp14:editId="15C8A500">
              <wp:simplePos x="0" y="0"/>
              <wp:positionH relativeFrom="column">
                <wp:posOffset>-683895</wp:posOffset>
              </wp:positionH>
              <wp:positionV relativeFrom="paragraph">
                <wp:posOffset>213360</wp:posOffset>
              </wp:positionV>
              <wp:extent cx="10065385" cy="0"/>
              <wp:effectExtent l="11430" t="13335" r="10160" b="15240"/>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65385" cy="0"/>
                      </a:xfrm>
                      <a:prstGeom prst="line">
                        <a:avLst/>
                      </a:prstGeom>
                      <a:noFill/>
                      <a:ln w="1905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AAFE32B" id="Line 3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3.85pt,16.8pt" to="738.7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" strokecolor="#4579b8 [3044]" strokeweight="1.5pt"/>
          </w:pict>
        </mc:Fallback>
      </mc:AlternateContent>
    </w:r>
    <w:r w:rsidR="00D66966" w:rsidRPr="00584484">
      <w:rPr>
        <w:rFonts w:ascii="Arial" w:hAnsi="Arial" w:cs="Arial"/>
        <w:color w:val="808080" w:themeColor="background1" w:themeShade="80"/>
        <w:sz w:val="20"/>
        <w:szCs w:val="20"/>
      </w:rPr>
      <w:t xml:space="preserve">PODER </w:t>
    </w:r>
    <w:r w:rsidR="00D66966">
      <w:rPr>
        <w:rFonts w:ascii="Arial" w:hAnsi="Arial" w:cs="Arial"/>
        <w:color w:val="808080" w:themeColor="background1" w:themeShade="80"/>
        <w:sz w:val="20"/>
        <w:szCs w:val="20"/>
      </w:rPr>
      <w:t>EJECUTIVO / SECTOR PARAESTATAL</w:t>
    </w:r>
  </w:p>
  <w:p w:rsidR="008E3652" w:rsidRPr="00D66966" w:rsidRDefault="008E3652" w:rsidP="00D66966">
    <w:pPr>
      <w:pStyle w:val="Encabezado"/>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1A5"/>
    <w:multiLevelType w:val="hybridMultilevel"/>
    <w:tmpl w:val="EBE8E9C8"/>
    <w:lvl w:ilvl="0" w:tplc="080A000F">
      <w:start w:val="1"/>
      <w:numFmt w:val="decimal"/>
      <w:lvlText w:val="%1."/>
      <w:lvlJc w:val="left"/>
      <w:pPr>
        <w:ind w:left="648" w:hanging="360"/>
      </w:pPr>
      <w:rPr>
        <w:rFonts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1" w15:restartNumberingAfterBreak="0">
    <w:nsid w:val="0A9C3543"/>
    <w:multiLevelType w:val="hybridMultilevel"/>
    <w:tmpl w:val="24E2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F1B15"/>
    <w:multiLevelType w:val="hybridMultilevel"/>
    <w:tmpl w:val="47560182"/>
    <w:lvl w:ilvl="0" w:tplc="080A000F">
      <w:start w:val="1"/>
      <w:numFmt w:val="decimal"/>
      <w:lvlText w:val="%1."/>
      <w:lvlJc w:val="left"/>
      <w:pPr>
        <w:ind w:left="648" w:hanging="360"/>
      </w:p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BE27287"/>
    <w:multiLevelType w:val="hybridMultilevel"/>
    <w:tmpl w:val="F4B0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F68CA"/>
    <w:multiLevelType w:val="hybridMultilevel"/>
    <w:tmpl w:val="0D8E6C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9235515"/>
    <w:multiLevelType w:val="hybridMultilevel"/>
    <w:tmpl w:val="A40616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7277B4"/>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AC6586"/>
    <w:multiLevelType w:val="hybridMultilevel"/>
    <w:tmpl w:val="CB2AAC5A"/>
    <w:lvl w:ilvl="0" w:tplc="DED2C02C">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9" w15:restartNumberingAfterBreak="0">
    <w:nsid w:val="40B76945"/>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2642B73"/>
    <w:multiLevelType w:val="hybridMultilevel"/>
    <w:tmpl w:val="23D63CB2"/>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40100B3"/>
    <w:multiLevelType w:val="hybridMultilevel"/>
    <w:tmpl w:val="0D8E6C32"/>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A524AE3"/>
    <w:multiLevelType w:val="hybridMultilevel"/>
    <w:tmpl w:val="10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E6776"/>
    <w:multiLevelType w:val="hybridMultilevel"/>
    <w:tmpl w:val="A42808DA"/>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16"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5763F6F"/>
    <w:multiLevelType w:val="hybridMultilevel"/>
    <w:tmpl w:val="91C01C38"/>
    <w:lvl w:ilvl="0" w:tplc="AB58E924">
      <w:start w:val="9"/>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CCF66A7"/>
    <w:multiLevelType w:val="hybridMultilevel"/>
    <w:tmpl w:val="B4E65B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8"/>
  </w:num>
  <w:num w:numId="4">
    <w:abstractNumId w:val="5"/>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3"/>
  </w:num>
  <w:num w:numId="9">
    <w:abstractNumId w:val="14"/>
  </w:num>
  <w:num w:numId="10">
    <w:abstractNumId w:val="1"/>
  </w:num>
  <w:num w:numId="11">
    <w:abstractNumId w:val="4"/>
  </w:num>
  <w:num w:numId="12">
    <w:abstractNumId w:val="9"/>
  </w:num>
  <w:num w:numId="13">
    <w:abstractNumId w:val="17"/>
  </w:num>
  <w:num w:numId="14">
    <w:abstractNumId w:val="13"/>
  </w:num>
  <w:num w:numId="15">
    <w:abstractNumId w:val="7"/>
  </w:num>
  <w:num w:numId="16">
    <w:abstractNumId w:val="12"/>
  </w:num>
  <w:num w:numId="17">
    <w:abstractNumId w:val="6"/>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18"/>
    <w:rsid w:val="00000A17"/>
    <w:rsid w:val="0000470A"/>
    <w:rsid w:val="00006EE0"/>
    <w:rsid w:val="00011584"/>
    <w:rsid w:val="00026DBE"/>
    <w:rsid w:val="00031801"/>
    <w:rsid w:val="00040466"/>
    <w:rsid w:val="00042E62"/>
    <w:rsid w:val="0004447B"/>
    <w:rsid w:val="000459F9"/>
    <w:rsid w:val="00045EFA"/>
    <w:rsid w:val="00051ECA"/>
    <w:rsid w:val="0005477C"/>
    <w:rsid w:val="00056042"/>
    <w:rsid w:val="00056793"/>
    <w:rsid w:val="00062DBE"/>
    <w:rsid w:val="0006568B"/>
    <w:rsid w:val="00075042"/>
    <w:rsid w:val="000774BF"/>
    <w:rsid w:val="0008576C"/>
    <w:rsid w:val="000879DF"/>
    <w:rsid w:val="000958AC"/>
    <w:rsid w:val="000B3C7C"/>
    <w:rsid w:val="000B5005"/>
    <w:rsid w:val="000B55BF"/>
    <w:rsid w:val="000B5B8C"/>
    <w:rsid w:val="000B7C88"/>
    <w:rsid w:val="000C4654"/>
    <w:rsid w:val="000D040A"/>
    <w:rsid w:val="000D373E"/>
    <w:rsid w:val="000D5278"/>
    <w:rsid w:val="000D7E31"/>
    <w:rsid w:val="000E268C"/>
    <w:rsid w:val="000F418C"/>
    <w:rsid w:val="000F7B8B"/>
    <w:rsid w:val="0010245D"/>
    <w:rsid w:val="00116BF8"/>
    <w:rsid w:val="001179E1"/>
    <w:rsid w:val="00121C91"/>
    <w:rsid w:val="00124C63"/>
    <w:rsid w:val="00126634"/>
    <w:rsid w:val="0013011C"/>
    <w:rsid w:val="0013078A"/>
    <w:rsid w:val="00137A25"/>
    <w:rsid w:val="001435E8"/>
    <w:rsid w:val="001439FE"/>
    <w:rsid w:val="001534C0"/>
    <w:rsid w:val="00154BDE"/>
    <w:rsid w:val="001570B8"/>
    <w:rsid w:val="001640EB"/>
    <w:rsid w:val="001646D9"/>
    <w:rsid w:val="001650C8"/>
    <w:rsid w:val="00174390"/>
    <w:rsid w:val="00175462"/>
    <w:rsid w:val="00182FEF"/>
    <w:rsid w:val="001841E6"/>
    <w:rsid w:val="00184631"/>
    <w:rsid w:val="001853A4"/>
    <w:rsid w:val="00187F5E"/>
    <w:rsid w:val="001946FD"/>
    <w:rsid w:val="00194D87"/>
    <w:rsid w:val="001A254A"/>
    <w:rsid w:val="001A2867"/>
    <w:rsid w:val="001B0D37"/>
    <w:rsid w:val="001B19C9"/>
    <w:rsid w:val="001B19FC"/>
    <w:rsid w:val="001B1B72"/>
    <w:rsid w:val="001C2B50"/>
    <w:rsid w:val="001C377B"/>
    <w:rsid w:val="001C3A63"/>
    <w:rsid w:val="001C4AA4"/>
    <w:rsid w:val="001D36FA"/>
    <w:rsid w:val="001D384B"/>
    <w:rsid w:val="001D6549"/>
    <w:rsid w:val="001E3704"/>
    <w:rsid w:val="001E3B9D"/>
    <w:rsid w:val="001E7F9E"/>
    <w:rsid w:val="001F2043"/>
    <w:rsid w:val="001F2B24"/>
    <w:rsid w:val="001F39B8"/>
    <w:rsid w:val="00205A47"/>
    <w:rsid w:val="00207A49"/>
    <w:rsid w:val="00210899"/>
    <w:rsid w:val="00215916"/>
    <w:rsid w:val="00215EC7"/>
    <w:rsid w:val="002166CC"/>
    <w:rsid w:val="00217E0D"/>
    <w:rsid w:val="00217EA0"/>
    <w:rsid w:val="0022083B"/>
    <w:rsid w:val="0022136E"/>
    <w:rsid w:val="00226770"/>
    <w:rsid w:val="00230E0F"/>
    <w:rsid w:val="0023342A"/>
    <w:rsid w:val="002365A5"/>
    <w:rsid w:val="00253ACC"/>
    <w:rsid w:val="0026144C"/>
    <w:rsid w:val="00275BFC"/>
    <w:rsid w:val="002777C5"/>
    <w:rsid w:val="00281FEA"/>
    <w:rsid w:val="00282368"/>
    <w:rsid w:val="002A4651"/>
    <w:rsid w:val="002A70B3"/>
    <w:rsid w:val="002B5BDD"/>
    <w:rsid w:val="002B6734"/>
    <w:rsid w:val="002B682B"/>
    <w:rsid w:val="002B6BA9"/>
    <w:rsid w:val="002C2C8E"/>
    <w:rsid w:val="002C7B6B"/>
    <w:rsid w:val="002D28CF"/>
    <w:rsid w:val="002E3600"/>
    <w:rsid w:val="002E77EA"/>
    <w:rsid w:val="002E7A4E"/>
    <w:rsid w:val="002F0183"/>
    <w:rsid w:val="002F0322"/>
    <w:rsid w:val="002F3096"/>
    <w:rsid w:val="002F7693"/>
    <w:rsid w:val="0030274E"/>
    <w:rsid w:val="003051AF"/>
    <w:rsid w:val="003052F5"/>
    <w:rsid w:val="00306499"/>
    <w:rsid w:val="00307635"/>
    <w:rsid w:val="003122B9"/>
    <w:rsid w:val="00312800"/>
    <w:rsid w:val="003147CE"/>
    <w:rsid w:val="0031515D"/>
    <w:rsid w:val="003153DE"/>
    <w:rsid w:val="00316FAF"/>
    <w:rsid w:val="0032547C"/>
    <w:rsid w:val="00331802"/>
    <w:rsid w:val="003400E4"/>
    <w:rsid w:val="00355821"/>
    <w:rsid w:val="003610E0"/>
    <w:rsid w:val="00361722"/>
    <w:rsid w:val="00367BF7"/>
    <w:rsid w:val="003701D6"/>
    <w:rsid w:val="00370561"/>
    <w:rsid w:val="00372684"/>
    <w:rsid w:val="00372F40"/>
    <w:rsid w:val="003740F6"/>
    <w:rsid w:val="00380734"/>
    <w:rsid w:val="00387AD4"/>
    <w:rsid w:val="00394CFA"/>
    <w:rsid w:val="00397A6B"/>
    <w:rsid w:val="003A2EF0"/>
    <w:rsid w:val="003A7898"/>
    <w:rsid w:val="003B0A35"/>
    <w:rsid w:val="003B2878"/>
    <w:rsid w:val="003C11A7"/>
    <w:rsid w:val="003D5DBF"/>
    <w:rsid w:val="003E0C64"/>
    <w:rsid w:val="003E132C"/>
    <w:rsid w:val="003E38CB"/>
    <w:rsid w:val="003E59F7"/>
    <w:rsid w:val="003E7FD0"/>
    <w:rsid w:val="00403847"/>
    <w:rsid w:val="004055B6"/>
    <w:rsid w:val="004079F5"/>
    <w:rsid w:val="00410C0A"/>
    <w:rsid w:val="00410FCC"/>
    <w:rsid w:val="00412797"/>
    <w:rsid w:val="00412E5D"/>
    <w:rsid w:val="00413755"/>
    <w:rsid w:val="00414245"/>
    <w:rsid w:val="004252AB"/>
    <w:rsid w:val="004274AA"/>
    <w:rsid w:val="004277AF"/>
    <w:rsid w:val="00437BF0"/>
    <w:rsid w:val="0044253C"/>
    <w:rsid w:val="00445A57"/>
    <w:rsid w:val="00453B80"/>
    <w:rsid w:val="00464A91"/>
    <w:rsid w:val="00465461"/>
    <w:rsid w:val="00466DBB"/>
    <w:rsid w:val="004671E4"/>
    <w:rsid w:val="0047026D"/>
    <w:rsid w:val="0047223C"/>
    <w:rsid w:val="00477029"/>
    <w:rsid w:val="00481BB6"/>
    <w:rsid w:val="00486AE1"/>
    <w:rsid w:val="004915D1"/>
    <w:rsid w:val="00491F63"/>
    <w:rsid w:val="00497D8B"/>
    <w:rsid w:val="004B01D6"/>
    <w:rsid w:val="004B05BC"/>
    <w:rsid w:val="004B56F7"/>
    <w:rsid w:val="004C58B0"/>
    <w:rsid w:val="004D3C95"/>
    <w:rsid w:val="004D41B8"/>
    <w:rsid w:val="004D4E9E"/>
    <w:rsid w:val="004E1F7A"/>
    <w:rsid w:val="004E5751"/>
    <w:rsid w:val="004F29CC"/>
    <w:rsid w:val="004F5739"/>
    <w:rsid w:val="00501DAC"/>
    <w:rsid w:val="00502D8E"/>
    <w:rsid w:val="00506351"/>
    <w:rsid w:val="0051061B"/>
    <w:rsid w:val="005117F4"/>
    <w:rsid w:val="00512C59"/>
    <w:rsid w:val="00522632"/>
    <w:rsid w:val="005227BA"/>
    <w:rsid w:val="00524746"/>
    <w:rsid w:val="005253B6"/>
    <w:rsid w:val="00525A46"/>
    <w:rsid w:val="0053052A"/>
    <w:rsid w:val="00531310"/>
    <w:rsid w:val="005324CE"/>
    <w:rsid w:val="00532602"/>
    <w:rsid w:val="00534982"/>
    <w:rsid w:val="00536F5C"/>
    <w:rsid w:val="00540418"/>
    <w:rsid w:val="005425E9"/>
    <w:rsid w:val="00543D9D"/>
    <w:rsid w:val="0054608B"/>
    <w:rsid w:val="00553FE6"/>
    <w:rsid w:val="005540C2"/>
    <w:rsid w:val="005542F7"/>
    <w:rsid w:val="005606A2"/>
    <w:rsid w:val="005647F4"/>
    <w:rsid w:val="005677D8"/>
    <w:rsid w:val="005706D9"/>
    <w:rsid w:val="00573C7F"/>
    <w:rsid w:val="00582405"/>
    <w:rsid w:val="00584060"/>
    <w:rsid w:val="00584484"/>
    <w:rsid w:val="005859FA"/>
    <w:rsid w:val="005A05B5"/>
    <w:rsid w:val="005A1A7B"/>
    <w:rsid w:val="005A37E2"/>
    <w:rsid w:val="005A4763"/>
    <w:rsid w:val="005B6522"/>
    <w:rsid w:val="005C11C0"/>
    <w:rsid w:val="005C4017"/>
    <w:rsid w:val="005D1CE9"/>
    <w:rsid w:val="005D4253"/>
    <w:rsid w:val="005D4B14"/>
    <w:rsid w:val="005F02C6"/>
    <w:rsid w:val="005F29A1"/>
    <w:rsid w:val="005F38CB"/>
    <w:rsid w:val="005F605A"/>
    <w:rsid w:val="006008D3"/>
    <w:rsid w:val="00601DE3"/>
    <w:rsid w:val="006039A4"/>
    <w:rsid w:val="00603D1A"/>
    <w:rsid w:val="006048D2"/>
    <w:rsid w:val="00611E39"/>
    <w:rsid w:val="006133D2"/>
    <w:rsid w:val="006223EE"/>
    <w:rsid w:val="00622B99"/>
    <w:rsid w:val="00623382"/>
    <w:rsid w:val="00624AF0"/>
    <w:rsid w:val="00625474"/>
    <w:rsid w:val="00631CDA"/>
    <w:rsid w:val="00633237"/>
    <w:rsid w:val="00634EB6"/>
    <w:rsid w:val="006359FF"/>
    <w:rsid w:val="00640E11"/>
    <w:rsid w:val="00642815"/>
    <w:rsid w:val="00646BC3"/>
    <w:rsid w:val="00656AFE"/>
    <w:rsid w:val="00660A28"/>
    <w:rsid w:val="00661772"/>
    <w:rsid w:val="00662E1A"/>
    <w:rsid w:val="006638AC"/>
    <w:rsid w:val="00665222"/>
    <w:rsid w:val="0067215F"/>
    <w:rsid w:val="006725E1"/>
    <w:rsid w:val="00677600"/>
    <w:rsid w:val="00682609"/>
    <w:rsid w:val="00682F2F"/>
    <w:rsid w:val="00690765"/>
    <w:rsid w:val="00691E54"/>
    <w:rsid w:val="006944F9"/>
    <w:rsid w:val="006A0895"/>
    <w:rsid w:val="006A14F2"/>
    <w:rsid w:val="006B2995"/>
    <w:rsid w:val="006B3871"/>
    <w:rsid w:val="006B729B"/>
    <w:rsid w:val="006C03D8"/>
    <w:rsid w:val="006C0640"/>
    <w:rsid w:val="006C1D3E"/>
    <w:rsid w:val="006D1BEC"/>
    <w:rsid w:val="006D350A"/>
    <w:rsid w:val="006D7978"/>
    <w:rsid w:val="006E0624"/>
    <w:rsid w:val="006E493A"/>
    <w:rsid w:val="006E54D7"/>
    <w:rsid w:val="006E6B8E"/>
    <w:rsid w:val="006E77DD"/>
    <w:rsid w:val="006F154B"/>
    <w:rsid w:val="006F4714"/>
    <w:rsid w:val="006F49B0"/>
    <w:rsid w:val="006F6105"/>
    <w:rsid w:val="006F7F12"/>
    <w:rsid w:val="0070377D"/>
    <w:rsid w:val="007065E3"/>
    <w:rsid w:val="00712E0E"/>
    <w:rsid w:val="00715210"/>
    <w:rsid w:val="00722314"/>
    <w:rsid w:val="00725AC3"/>
    <w:rsid w:val="007267D1"/>
    <w:rsid w:val="007279C1"/>
    <w:rsid w:val="00733105"/>
    <w:rsid w:val="007348C5"/>
    <w:rsid w:val="00735C8C"/>
    <w:rsid w:val="00746D0F"/>
    <w:rsid w:val="00751D88"/>
    <w:rsid w:val="00755B37"/>
    <w:rsid w:val="00761570"/>
    <w:rsid w:val="00761B3A"/>
    <w:rsid w:val="007667BE"/>
    <w:rsid w:val="007760B3"/>
    <w:rsid w:val="00780841"/>
    <w:rsid w:val="00781198"/>
    <w:rsid w:val="0078139D"/>
    <w:rsid w:val="00781BD1"/>
    <w:rsid w:val="0078351D"/>
    <w:rsid w:val="0079139D"/>
    <w:rsid w:val="00794AC2"/>
    <w:rsid w:val="00794F06"/>
    <w:rsid w:val="007957C2"/>
    <w:rsid w:val="0079582C"/>
    <w:rsid w:val="007A16A9"/>
    <w:rsid w:val="007A37AC"/>
    <w:rsid w:val="007B11D4"/>
    <w:rsid w:val="007B126F"/>
    <w:rsid w:val="007B1A84"/>
    <w:rsid w:val="007B395E"/>
    <w:rsid w:val="007B4655"/>
    <w:rsid w:val="007B6D36"/>
    <w:rsid w:val="007B71E0"/>
    <w:rsid w:val="007B7396"/>
    <w:rsid w:val="007C040F"/>
    <w:rsid w:val="007C79D7"/>
    <w:rsid w:val="007D6E9A"/>
    <w:rsid w:val="007E7E72"/>
    <w:rsid w:val="007F0D34"/>
    <w:rsid w:val="007F0E35"/>
    <w:rsid w:val="007F6377"/>
    <w:rsid w:val="0080591B"/>
    <w:rsid w:val="00815659"/>
    <w:rsid w:val="00816AF8"/>
    <w:rsid w:val="00816BF6"/>
    <w:rsid w:val="00817382"/>
    <w:rsid w:val="00830900"/>
    <w:rsid w:val="00836A7F"/>
    <w:rsid w:val="008506AC"/>
    <w:rsid w:val="00850A69"/>
    <w:rsid w:val="00851947"/>
    <w:rsid w:val="00853A24"/>
    <w:rsid w:val="008621BB"/>
    <w:rsid w:val="008630EF"/>
    <w:rsid w:val="00863436"/>
    <w:rsid w:val="0086440D"/>
    <w:rsid w:val="00864C60"/>
    <w:rsid w:val="0087007A"/>
    <w:rsid w:val="0088052B"/>
    <w:rsid w:val="0088491A"/>
    <w:rsid w:val="00892620"/>
    <w:rsid w:val="008A0783"/>
    <w:rsid w:val="008A546E"/>
    <w:rsid w:val="008A6E4D"/>
    <w:rsid w:val="008B0017"/>
    <w:rsid w:val="008B4216"/>
    <w:rsid w:val="008C22D5"/>
    <w:rsid w:val="008C6168"/>
    <w:rsid w:val="008D011E"/>
    <w:rsid w:val="008D2722"/>
    <w:rsid w:val="008D4272"/>
    <w:rsid w:val="008D768C"/>
    <w:rsid w:val="008E3652"/>
    <w:rsid w:val="008F5D22"/>
    <w:rsid w:val="009004E7"/>
    <w:rsid w:val="00905863"/>
    <w:rsid w:val="00906646"/>
    <w:rsid w:val="00906BC2"/>
    <w:rsid w:val="0091004B"/>
    <w:rsid w:val="0091215B"/>
    <w:rsid w:val="009134E1"/>
    <w:rsid w:val="00916609"/>
    <w:rsid w:val="00916734"/>
    <w:rsid w:val="00917B4F"/>
    <w:rsid w:val="00922416"/>
    <w:rsid w:val="00926EB9"/>
    <w:rsid w:val="00935718"/>
    <w:rsid w:val="00951352"/>
    <w:rsid w:val="00952AAC"/>
    <w:rsid w:val="0095465F"/>
    <w:rsid w:val="00962E35"/>
    <w:rsid w:val="0096474B"/>
    <w:rsid w:val="00966947"/>
    <w:rsid w:val="00970B6A"/>
    <w:rsid w:val="00972FEB"/>
    <w:rsid w:val="00974A08"/>
    <w:rsid w:val="0097585A"/>
    <w:rsid w:val="0097703C"/>
    <w:rsid w:val="0099048E"/>
    <w:rsid w:val="009909AB"/>
    <w:rsid w:val="00990D60"/>
    <w:rsid w:val="00994858"/>
    <w:rsid w:val="009A40F6"/>
    <w:rsid w:val="009B00DE"/>
    <w:rsid w:val="009B22E0"/>
    <w:rsid w:val="009C1CD1"/>
    <w:rsid w:val="009C2D8F"/>
    <w:rsid w:val="009C3DD4"/>
    <w:rsid w:val="009C7869"/>
    <w:rsid w:val="009D47A5"/>
    <w:rsid w:val="009D7CF9"/>
    <w:rsid w:val="009E00EA"/>
    <w:rsid w:val="009E2132"/>
    <w:rsid w:val="009E5DEA"/>
    <w:rsid w:val="00A041ED"/>
    <w:rsid w:val="00A04B95"/>
    <w:rsid w:val="00A05B12"/>
    <w:rsid w:val="00A0752F"/>
    <w:rsid w:val="00A11542"/>
    <w:rsid w:val="00A14B74"/>
    <w:rsid w:val="00A23882"/>
    <w:rsid w:val="00A23CCC"/>
    <w:rsid w:val="00A25D5F"/>
    <w:rsid w:val="00A34412"/>
    <w:rsid w:val="00A34915"/>
    <w:rsid w:val="00A365E4"/>
    <w:rsid w:val="00A40873"/>
    <w:rsid w:val="00A54A92"/>
    <w:rsid w:val="00A5610E"/>
    <w:rsid w:val="00A56409"/>
    <w:rsid w:val="00A7294B"/>
    <w:rsid w:val="00A74171"/>
    <w:rsid w:val="00A75930"/>
    <w:rsid w:val="00A76E42"/>
    <w:rsid w:val="00A80D01"/>
    <w:rsid w:val="00A83269"/>
    <w:rsid w:val="00A83EF6"/>
    <w:rsid w:val="00A910B7"/>
    <w:rsid w:val="00A911BD"/>
    <w:rsid w:val="00A913B9"/>
    <w:rsid w:val="00AA4C6C"/>
    <w:rsid w:val="00AB105F"/>
    <w:rsid w:val="00AB13B7"/>
    <w:rsid w:val="00AB49B5"/>
    <w:rsid w:val="00AB5C96"/>
    <w:rsid w:val="00AC420D"/>
    <w:rsid w:val="00AD0E70"/>
    <w:rsid w:val="00AD1319"/>
    <w:rsid w:val="00AD1576"/>
    <w:rsid w:val="00AD15AB"/>
    <w:rsid w:val="00AD2246"/>
    <w:rsid w:val="00AD35B9"/>
    <w:rsid w:val="00AD41FC"/>
    <w:rsid w:val="00AD42C4"/>
    <w:rsid w:val="00AD4901"/>
    <w:rsid w:val="00AE0C4F"/>
    <w:rsid w:val="00AE5EA4"/>
    <w:rsid w:val="00AF0870"/>
    <w:rsid w:val="00AF23F1"/>
    <w:rsid w:val="00AF7FFE"/>
    <w:rsid w:val="00B002CE"/>
    <w:rsid w:val="00B0157D"/>
    <w:rsid w:val="00B03232"/>
    <w:rsid w:val="00B05BA2"/>
    <w:rsid w:val="00B06832"/>
    <w:rsid w:val="00B1248C"/>
    <w:rsid w:val="00B13B37"/>
    <w:rsid w:val="00B14B1B"/>
    <w:rsid w:val="00B17423"/>
    <w:rsid w:val="00B328E1"/>
    <w:rsid w:val="00B42A02"/>
    <w:rsid w:val="00B45D6E"/>
    <w:rsid w:val="00B4605E"/>
    <w:rsid w:val="00B549E0"/>
    <w:rsid w:val="00B602FC"/>
    <w:rsid w:val="00B624A1"/>
    <w:rsid w:val="00B62AEA"/>
    <w:rsid w:val="00B65D12"/>
    <w:rsid w:val="00B7083A"/>
    <w:rsid w:val="00B72E45"/>
    <w:rsid w:val="00B77F37"/>
    <w:rsid w:val="00B849EE"/>
    <w:rsid w:val="00B908BF"/>
    <w:rsid w:val="00B91044"/>
    <w:rsid w:val="00B93376"/>
    <w:rsid w:val="00B94CA9"/>
    <w:rsid w:val="00B96664"/>
    <w:rsid w:val="00BA5834"/>
    <w:rsid w:val="00BA5AB8"/>
    <w:rsid w:val="00BA6360"/>
    <w:rsid w:val="00BB5063"/>
    <w:rsid w:val="00BB5170"/>
    <w:rsid w:val="00BB6BB8"/>
    <w:rsid w:val="00BC0341"/>
    <w:rsid w:val="00BC11BA"/>
    <w:rsid w:val="00BC5C63"/>
    <w:rsid w:val="00BC7E9F"/>
    <w:rsid w:val="00BD05F2"/>
    <w:rsid w:val="00BD56DF"/>
    <w:rsid w:val="00BE0557"/>
    <w:rsid w:val="00BE0728"/>
    <w:rsid w:val="00BE29B3"/>
    <w:rsid w:val="00BF767B"/>
    <w:rsid w:val="00C01057"/>
    <w:rsid w:val="00C03CD3"/>
    <w:rsid w:val="00C05618"/>
    <w:rsid w:val="00C07B9B"/>
    <w:rsid w:val="00C137AC"/>
    <w:rsid w:val="00C13DD3"/>
    <w:rsid w:val="00C22F80"/>
    <w:rsid w:val="00C277CC"/>
    <w:rsid w:val="00C4072A"/>
    <w:rsid w:val="00C41A6F"/>
    <w:rsid w:val="00C4415B"/>
    <w:rsid w:val="00C44F01"/>
    <w:rsid w:val="00C524AA"/>
    <w:rsid w:val="00C52D31"/>
    <w:rsid w:val="00C5336C"/>
    <w:rsid w:val="00C5564A"/>
    <w:rsid w:val="00C60673"/>
    <w:rsid w:val="00C63C76"/>
    <w:rsid w:val="00C65469"/>
    <w:rsid w:val="00C70301"/>
    <w:rsid w:val="00C7120E"/>
    <w:rsid w:val="00C732F2"/>
    <w:rsid w:val="00C751D7"/>
    <w:rsid w:val="00C758E4"/>
    <w:rsid w:val="00C76C84"/>
    <w:rsid w:val="00C76C9F"/>
    <w:rsid w:val="00C77C72"/>
    <w:rsid w:val="00C77D0C"/>
    <w:rsid w:val="00C84C19"/>
    <w:rsid w:val="00C84E62"/>
    <w:rsid w:val="00C94CD0"/>
    <w:rsid w:val="00C95417"/>
    <w:rsid w:val="00C96409"/>
    <w:rsid w:val="00CA1178"/>
    <w:rsid w:val="00CA2D37"/>
    <w:rsid w:val="00CA35C5"/>
    <w:rsid w:val="00CB0216"/>
    <w:rsid w:val="00CB2780"/>
    <w:rsid w:val="00CB6955"/>
    <w:rsid w:val="00CC2455"/>
    <w:rsid w:val="00CC43EA"/>
    <w:rsid w:val="00CC5CB6"/>
    <w:rsid w:val="00CC7D3D"/>
    <w:rsid w:val="00CD1319"/>
    <w:rsid w:val="00CD270F"/>
    <w:rsid w:val="00CD5EEE"/>
    <w:rsid w:val="00CD7E4E"/>
    <w:rsid w:val="00CF2236"/>
    <w:rsid w:val="00CF2894"/>
    <w:rsid w:val="00CF2BDE"/>
    <w:rsid w:val="00CF5A42"/>
    <w:rsid w:val="00D055EC"/>
    <w:rsid w:val="00D0735B"/>
    <w:rsid w:val="00D12A6D"/>
    <w:rsid w:val="00D23283"/>
    <w:rsid w:val="00D23466"/>
    <w:rsid w:val="00D2641B"/>
    <w:rsid w:val="00D3240B"/>
    <w:rsid w:val="00D325BD"/>
    <w:rsid w:val="00D33687"/>
    <w:rsid w:val="00D3446D"/>
    <w:rsid w:val="00D34B4E"/>
    <w:rsid w:val="00D3760D"/>
    <w:rsid w:val="00D404ED"/>
    <w:rsid w:val="00D47235"/>
    <w:rsid w:val="00D51261"/>
    <w:rsid w:val="00D54110"/>
    <w:rsid w:val="00D6111F"/>
    <w:rsid w:val="00D66966"/>
    <w:rsid w:val="00D72163"/>
    <w:rsid w:val="00D748D3"/>
    <w:rsid w:val="00D74CF0"/>
    <w:rsid w:val="00D876D1"/>
    <w:rsid w:val="00D971A0"/>
    <w:rsid w:val="00D97C81"/>
    <w:rsid w:val="00DA2BDF"/>
    <w:rsid w:val="00DA49F6"/>
    <w:rsid w:val="00DA5CB5"/>
    <w:rsid w:val="00DA7782"/>
    <w:rsid w:val="00DB2F7D"/>
    <w:rsid w:val="00DB64D0"/>
    <w:rsid w:val="00DB6F0F"/>
    <w:rsid w:val="00DB73E6"/>
    <w:rsid w:val="00DC6B28"/>
    <w:rsid w:val="00DD230F"/>
    <w:rsid w:val="00DD3642"/>
    <w:rsid w:val="00DD4DC0"/>
    <w:rsid w:val="00DD6926"/>
    <w:rsid w:val="00DD6A7C"/>
    <w:rsid w:val="00DD774B"/>
    <w:rsid w:val="00DE762C"/>
    <w:rsid w:val="00DF04BC"/>
    <w:rsid w:val="00DF0541"/>
    <w:rsid w:val="00DF2982"/>
    <w:rsid w:val="00DF3AD2"/>
    <w:rsid w:val="00DF723F"/>
    <w:rsid w:val="00DF736A"/>
    <w:rsid w:val="00E03C6A"/>
    <w:rsid w:val="00E056F4"/>
    <w:rsid w:val="00E0728E"/>
    <w:rsid w:val="00E13FEA"/>
    <w:rsid w:val="00E165EB"/>
    <w:rsid w:val="00E2043A"/>
    <w:rsid w:val="00E227E7"/>
    <w:rsid w:val="00E32424"/>
    <w:rsid w:val="00E32708"/>
    <w:rsid w:val="00E40AE4"/>
    <w:rsid w:val="00E422FD"/>
    <w:rsid w:val="00E464BF"/>
    <w:rsid w:val="00E471B4"/>
    <w:rsid w:val="00E479BE"/>
    <w:rsid w:val="00E506BF"/>
    <w:rsid w:val="00E514AD"/>
    <w:rsid w:val="00E51762"/>
    <w:rsid w:val="00E54CE8"/>
    <w:rsid w:val="00E553F8"/>
    <w:rsid w:val="00E635F6"/>
    <w:rsid w:val="00E6714F"/>
    <w:rsid w:val="00E74945"/>
    <w:rsid w:val="00E757BB"/>
    <w:rsid w:val="00E76596"/>
    <w:rsid w:val="00E770C8"/>
    <w:rsid w:val="00E80304"/>
    <w:rsid w:val="00E82476"/>
    <w:rsid w:val="00E9097D"/>
    <w:rsid w:val="00E97921"/>
    <w:rsid w:val="00EA5418"/>
    <w:rsid w:val="00EB441A"/>
    <w:rsid w:val="00EB4D19"/>
    <w:rsid w:val="00EB7AD9"/>
    <w:rsid w:val="00EC5975"/>
    <w:rsid w:val="00EC7D24"/>
    <w:rsid w:val="00ED16FA"/>
    <w:rsid w:val="00ED1B7C"/>
    <w:rsid w:val="00ED6C1A"/>
    <w:rsid w:val="00ED7A80"/>
    <w:rsid w:val="00EE0D9A"/>
    <w:rsid w:val="00EF1589"/>
    <w:rsid w:val="00EF1725"/>
    <w:rsid w:val="00EF2335"/>
    <w:rsid w:val="00EF4AF6"/>
    <w:rsid w:val="00F009DF"/>
    <w:rsid w:val="00F1292F"/>
    <w:rsid w:val="00F17883"/>
    <w:rsid w:val="00F17EC5"/>
    <w:rsid w:val="00F272DA"/>
    <w:rsid w:val="00F27868"/>
    <w:rsid w:val="00F30C5B"/>
    <w:rsid w:val="00F34871"/>
    <w:rsid w:val="00F35918"/>
    <w:rsid w:val="00F41A59"/>
    <w:rsid w:val="00F44032"/>
    <w:rsid w:val="00F472E6"/>
    <w:rsid w:val="00F47FCC"/>
    <w:rsid w:val="00F53936"/>
    <w:rsid w:val="00F554EA"/>
    <w:rsid w:val="00F56514"/>
    <w:rsid w:val="00F574B1"/>
    <w:rsid w:val="00F640AD"/>
    <w:rsid w:val="00F650C0"/>
    <w:rsid w:val="00F65A0F"/>
    <w:rsid w:val="00F7349E"/>
    <w:rsid w:val="00F837EE"/>
    <w:rsid w:val="00F96944"/>
    <w:rsid w:val="00F97211"/>
    <w:rsid w:val="00FA0623"/>
    <w:rsid w:val="00FB282A"/>
    <w:rsid w:val="00FB356E"/>
    <w:rsid w:val="00FB77E4"/>
    <w:rsid w:val="00FC3675"/>
    <w:rsid w:val="00FD32DC"/>
    <w:rsid w:val="00FD4EAD"/>
    <w:rsid w:val="00FE260F"/>
    <w:rsid w:val="00FE6888"/>
    <w:rsid w:val="00FE7F28"/>
    <w:rsid w:val="00FF2214"/>
    <w:rsid w:val="00FF287A"/>
    <w:rsid w:val="00FF30D9"/>
    <w:rsid w:val="00FF3D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740E7"/>
  <w15:docId w15:val="{F2EBC44D-1902-4C21-B289-54312C20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77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D7978"/>
    <w:pPr>
      <w:keepNext/>
      <w:tabs>
        <w:tab w:val="left" w:pos="-1440"/>
        <w:tab w:val="left" w:pos="-720"/>
        <w:tab w:val="left" w:pos="454"/>
      </w:tabs>
      <w:suppressAutoHyphens/>
      <w:ind w:left="680" w:hanging="680"/>
      <w:jc w:val="both"/>
      <w:outlineLvl w:val="0"/>
    </w:pPr>
    <w:rPr>
      <w:rFonts w:ascii="Arial" w:hAnsi="Arial"/>
      <w:b/>
      <w:spacing w:val="-3"/>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EA5418"/>
    <w:rPr>
      <w:sz w:val="20"/>
      <w:szCs w:val="20"/>
    </w:rPr>
  </w:style>
  <w:style w:type="character" w:customStyle="1" w:styleId="TextonotapieCar">
    <w:name w:val="Texto nota pie Car"/>
    <w:basedOn w:val="Fuentedeprrafopredeter"/>
    <w:link w:val="Textonotapie"/>
    <w:uiPriority w:val="99"/>
    <w:semiHidden/>
    <w:rsid w:val="00EA5418"/>
    <w:rPr>
      <w:sz w:val="20"/>
      <w:szCs w:val="20"/>
    </w:rPr>
  </w:style>
  <w:style w:type="character" w:styleId="Refdenotaalpie">
    <w:name w:val="footnote reference"/>
    <w:basedOn w:val="Fuentedeprrafopredeter"/>
    <w:uiPriority w:val="99"/>
    <w:unhideWhenUsed/>
    <w:rsid w:val="00EA5418"/>
    <w:rPr>
      <w:vertAlign w:val="superscript"/>
    </w:rPr>
  </w:style>
  <w:style w:type="paragraph" w:styleId="Encabezado">
    <w:name w:val="header"/>
    <w:basedOn w:val="Normal"/>
    <w:link w:val="EncabezadoCar"/>
    <w:uiPriority w:val="99"/>
    <w:unhideWhenUsed/>
    <w:rsid w:val="008E3652"/>
    <w:pPr>
      <w:tabs>
        <w:tab w:val="center" w:pos="4419"/>
        <w:tab w:val="right" w:pos="8838"/>
      </w:tabs>
    </w:pPr>
  </w:style>
  <w:style w:type="character" w:customStyle="1" w:styleId="EncabezadoCar">
    <w:name w:val="Encabezado Car"/>
    <w:basedOn w:val="Fuentedeprrafopredeter"/>
    <w:link w:val="Encabezado"/>
    <w:uiPriority w:val="99"/>
    <w:rsid w:val="008E3652"/>
  </w:style>
  <w:style w:type="paragraph" w:styleId="Piedepgina">
    <w:name w:val="footer"/>
    <w:basedOn w:val="Normal"/>
    <w:link w:val="PiedepginaCar"/>
    <w:uiPriority w:val="99"/>
    <w:unhideWhenUsed/>
    <w:rsid w:val="008E3652"/>
    <w:pPr>
      <w:tabs>
        <w:tab w:val="center" w:pos="4419"/>
        <w:tab w:val="right" w:pos="8838"/>
      </w:tabs>
    </w:pPr>
  </w:style>
  <w:style w:type="character" w:customStyle="1" w:styleId="PiedepginaCar">
    <w:name w:val="Pie de página Car"/>
    <w:basedOn w:val="Fuentedeprrafopredeter"/>
    <w:link w:val="Piedepgina"/>
    <w:uiPriority w:val="99"/>
    <w:rsid w:val="008E3652"/>
  </w:style>
  <w:style w:type="paragraph" w:customStyle="1" w:styleId="Texto">
    <w:name w:val="Texto"/>
    <w:basedOn w:val="Normal"/>
    <w:link w:val="TextoCar"/>
    <w:qFormat/>
    <w:rsid w:val="00540418"/>
    <w:pPr>
      <w:spacing w:after="101" w:line="216" w:lineRule="exact"/>
      <w:ind w:firstLine="288"/>
      <w:jc w:val="both"/>
    </w:pPr>
    <w:rPr>
      <w:rFonts w:ascii="Arial" w:hAnsi="Arial" w:cs="Arial"/>
      <w:sz w:val="18"/>
      <w:szCs w:val="20"/>
    </w:rPr>
  </w:style>
  <w:style w:type="paragraph" w:customStyle="1" w:styleId="ROMANOS">
    <w:name w:val="ROMANOS"/>
    <w:basedOn w:val="Normal"/>
    <w:rsid w:val="00540418"/>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540418"/>
    <w:pPr>
      <w:spacing w:after="101" w:line="216" w:lineRule="exact"/>
      <w:ind w:left="1080" w:hanging="360"/>
      <w:jc w:val="both"/>
    </w:pPr>
    <w:rPr>
      <w:rFonts w:ascii="Arial" w:hAnsi="Arial" w:cs="Arial"/>
      <w:sz w:val="18"/>
      <w:szCs w:val="18"/>
    </w:rPr>
  </w:style>
  <w:style w:type="character" w:customStyle="1" w:styleId="TextoCar">
    <w:name w:val="Texto Car"/>
    <w:link w:val="Texto"/>
    <w:locked/>
    <w:rsid w:val="00540418"/>
    <w:rPr>
      <w:rFonts w:ascii="Arial" w:eastAsia="Times New Roman" w:hAnsi="Arial" w:cs="Arial"/>
      <w:sz w:val="18"/>
      <w:szCs w:val="20"/>
      <w:lang w:val="es-ES" w:eastAsia="es-ES"/>
    </w:rPr>
  </w:style>
  <w:style w:type="paragraph" w:styleId="Textodeglobo">
    <w:name w:val="Balloon Text"/>
    <w:basedOn w:val="Normal"/>
    <w:link w:val="TextodegloboCar"/>
    <w:uiPriority w:val="99"/>
    <w:semiHidden/>
    <w:unhideWhenUsed/>
    <w:rsid w:val="006E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6E77DD"/>
    <w:rPr>
      <w:rFonts w:ascii="Tahoma" w:hAnsi="Tahoma" w:cs="Tahoma"/>
      <w:sz w:val="16"/>
      <w:szCs w:val="16"/>
    </w:rPr>
  </w:style>
  <w:style w:type="paragraph" w:styleId="Prrafodelista">
    <w:name w:val="List Paragraph"/>
    <w:basedOn w:val="Normal"/>
    <w:link w:val="PrrafodelistaCar"/>
    <w:uiPriority w:val="34"/>
    <w:qFormat/>
    <w:rsid w:val="0079582C"/>
    <w:pPr>
      <w:ind w:left="720"/>
      <w:contextualSpacing/>
    </w:pPr>
  </w:style>
  <w:style w:type="paragraph" w:styleId="Textoindependiente">
    <w:name w:val="Body Text"/>
    <w:basedOn w:val="Normal"/>
    <w:link w:val="TextoindependienteCar"/>
    <w:semiHidden/>
    <w:unhideWhenUsed/>
    <w:rsid w:val="00661772"/>
    <w:pPr>
      <w:spacing w:after="120"/>
    </w:pPr>
  </w:style>
  <w:style w:type="character" w:customStyle="1" w:styleId="TextoindependienteCar">
    <w:name w:val="Texto independiente Car"/>
    <w:basedOn w:val="Fuentedeprrafopredeter"/>
    <w:link w:val="Textoindependiente"/>
    <w:semiHidden/>
    <w:rsid w:val="00661772"/>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locked/>
    <w:rsid w:val="00661772"/>
  </w:style>
  <w:style w:type="character" w:customStyle="1" w:styleId="Ttulo1Car">
    <w:name w:val="Título 1 Car"/>
    <w:basedOn w:val="Fuentedeprrafopredeter"/>
    <w:link w:val="Ttulo1"/>
    <w:rsid w:val="006D7978"/>
    <w:rPr>
      <w:rFonts w:ascii="Arial" w:eastAsia="Times New Roman" w:hAnsi="Arial" w:cs="Times New Roman"/>
      <w:b/>
      <w:spacing w:val="-3"/>
      <w:sz w:val="20"/>
      <w:szCs w:val="20"/>
      <w:lang w:eastAsia="es-ES"/>
    </w:rPr>
  </w:style>
  <w:style w:type="paragraph" w:styleId="Textoindependiente2">
    <w:name w:val="Body Text 2"/>
    <w:basedOn w:val="Normal"/>
    <w:link w:val="Textoindependiente2Car"/>
    <w:uiPriority w:val="99"/>
    <w:semiHidden/>
    <w:unhideWhenUsed/>
    <w:rsid w:val="00C751D7"/>
    <w:pPr>
      <w:spacing w:after="120" w:line="480" w:lineRule="auto"/>
    </w:pPr>
  </w:style>
  <w:style w:type="character" w:customStyle="1" w:styleId="Textoindependiente2Car">
    <w:name w:val="Texto independiente 2 Car"/>
    <w:basedOn w:val="Fuentedeprrafopredeter"/>
    <w:link w:val="Textoindependiente2"/>
    <w:uiPriority w:val="99"/>
    <w:semiHidden/>
    <w:rsid w:val="00C751D7"/>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0D5278"/>
    <w:pPr>
      <w:spacing w:before="100" w:beforeAutospacing="1" w:after="100" w:afterAutospacing="1"/>
    </w:pPr>
    <w:rPr>
      <w:lang w:val="es-MX" w:eastAsia="es-MX"/>
    </w:rPr>
  </w:style>
  <w:style w:type="paragraph" w:customStyle="1" w:styleId="NormalArial">
    <w:name w:val="Normal + Arial"/>
    <w:basedOn w:val="Normal"/>
    <w:rsid w:val="00217E0D"/>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88454">
      <w:bodyDiv w:val="1"/>
      <w:marLeft w:val="0"/>
      <w:marRight w:val="0"/>
      <w:marTop w:val="0"/>
      <w:marBottom w:val="0"/>
      <w:divBdr>
        <w:top w:val="none" w:sz="0" w:space="0" w:color="auto"/>
        <w:left w:val="none" w:sz="0" w:space="0" w:color="auto"/>
        <w:bottom w:val="none" w:sz="0" w:space="0" w:color="auto"/>
        <w:right w:val="none" w:sz="0" w:space="0" w:color="auto"/>
      </w:divBdr>
    </w:div>
    <w:div w:id="138767861">
      <w:bodyDiv w:val="1"/>
      <w:marLeft w:val="0"/>
      <w:marRight w:val="0"/>
      <w:marTop w:val="0"/>
      <w:marBottom w:val="0"/>
      <w:divBdr>
        <w:top w:val="none" w:sz="0" w:space="0" w:color="auto"/>
        <w:left w:val="none" w:sz="0" w:space="0" w:color="auto"/>
        <w:bottom w:val="none" w:sz="0" w:space="0" w:color="auto"/>
        <w:right w:val="none" w:sz="0" w:space="0" w:color="auto"/>
      </w:divBdr>
    </w:div>
    <w:div w:id="572931809">
      <w:bodyDiv w:val="1"/>
      <w:marLeft w:val="0"/>
      <w:marRight w:val="0"/>
      <w:marTop w:val="0"/>
      <w:marBottom w:val="0"/>
      <w:divBdr>
        <w:top w:val="none" w:sz="0" w:space="0" w:color="auto"/>
        <w:left w:val="none" w:sz="0" w:space="0" w:color="auto"/>
        <w:bottom w:val="none" w:sz="0" w:space="0" w:color="auto"/>
        <w:right w:val="none" w:sz="0" w:space="0" w:color="auto"/>
      </w:divBdr>
    </w:div>
    <w:div w:id="959602854">
      <w:bodyDiv w:val="1"/>
      <w:marLeft w:val="0"/>
      <w:marRight w:val="0"/>
      <w:marTop w:val="0"/>
      <w:marBottom w:val="0"/>
      <w:divBdr>
        <w:top w:val="none" w:sz="0" w:space="0" w:color="auto"/>
        <w:left w:val="none" w:sz="0" w:space="0" w:color="auto"/>
        <w:bottom w:val="none" w:sz="0" w:space="0" w:color="auto"/>
        <w:right w:val="none" w:sz="0" w:space="0" w:color="auto"/>
      </w:divBdr>
    </w:div>
    <w:div w:id="1216618857">
      <w:bodyDiv w:val="1"/>
      <w:marLeft w:val="0"/>
      <w:marRight w:val="0"/>
      <w:marTop w:val="0"/>
      <w:marBottom w:val="0"/>
      <w:divBdr>
        <w:top w:val="none" w:sz="0" w:space="0" w:color="auto"/>
        <w:left w:val="none" w:sz="0" w:space="0" w:color="auto"/>
        <w:bottom w:val="none" w:sz="0" w:space="0" w:color="auto"/>
        <w:right w:val="none" w:sz="0" w:space="0" w:color="auto"/>
      </w:divBdr>
    </w:div>
    <w:div w:id="14823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Hoja_de_c_lculo_de_Microsoft_Excel.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C9806-2F77-4854-96D7-1F0D04CAA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15</Pages>
  <Words>3510</Words>
  <Characters>19306</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Secretaria de Hacienda y Credito Publico</Company>
  <LinksUpToDate>false</LinksUpToDate>
  <CharactersWithSpaces>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alfonso_chavez</dc:creator>
  <cp:lastModifiedBy>Windows User</cp:lastModifiedBy>
  <cp:revision>242</cp:revision>
  <cp:lastPrinted>2019-04-08T17:23:00Z</cp:lastPrinted>
  <dcterms:created xsi:type="dcterms:W3CDTF">2017-09-11T15:54:00Z</dcterms:created>
  <dcterms:modified xsi:type="dcterms:W3CDTF">2020-07-06T16:33:00Z</dcterms:modified>
</cp:coreProperties>
</file>